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3305" w14:textId="557A8841" w:rsidR="00CC141D" w:rsidRDefault="00CC141D" w:rsidP="006971AB">
      <w:pPr>
        <w:pStyle w:val="JYUnimi"/>
        <w:spacing w:before="0" w:after="360"/>
        <w:ind w:right="284"/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4497"/>
        <w:gridCol w:w="2874"/>
      </w:tblGrid>
      <w:tr w:rsidR="00C74AE2" w:rsidRPr="007F6AF4" w14:paraId="73AB8EA2" w14:textId="77777777" w:rsidTr="003F062A">
        <w:trPr>
          <w:trHeight w:val="680"/>
        </w:trPr>
        <w:tc>
          <w:tcPr>
            <w:tcW w:w="1077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833BB76" w14:textId="0F9F6F65" w:rsidR="00C74AE2" w:rsidRPr="00067013" w:rsidRDefault="00C74AE2" w:rsidP="003F062A">
            <w:pPr>
              <w:ind w:left="0"/>
              <w:rPr>
                <w:sz w:val="22"/>
                <w:szCs w:val="16"/>
                <w:shd w:val="clear" w:color="auto" w:fill="EEECE1" w:themeFill="background2"/>
                <w:lang w:val="en-US"/>
              </w:rPr>
            </w:pPr>
            <w:r w:rsidRPr="003F062A">
              <w:rPr>
                <w:sz w:val="22"/>
                <w:szCs w:val="16"/>
                <w:shd w:val="clear" w:color="auto" w:fill="EEECE1" w:themeFill="background2"/>
                <w:lang w:val="en-US"/>
              </w:rPr>
              <w:t>To be completed by an authorized representative of the candidate’s home institution</w:t>
            </w:r>
            <w:r w:rsidR="00D373FA">
              <w:rPr>
                <w:sz w:val="22"/>
                <w:szCs w:val="16"/>
                <w:shd w:val="clear" w:color="auto" w:fill="EEECE1" w:themeFill="background2"/>
                <w:lang w:val="en-US"/>
              </w:rPr>
              <w:t xml:space="preserve"> or employer</w:t>
            </w:r>
            <w:r w:rsidRPr="003F062A">
              <w:rPr>
                <w:sz w:val="22"/>
                <w:szCs w:val="16"/>
                <w:shd w:val="clear" w:color="auto" w:fill="EEECE1" w:themeFill="background2"/>
                <w:lang w:val="en-US"/>
              </w:rPr>
              <w:t xml:space="preserve"> for the purpose of </w:t>
            </w:r>
            <w:r w:rsidR="00775534">
              <w:rPr>
                <w:sz w:val="22"/>
                <w:szCs w:val="16"/>
                <w:shd w:val="clear" w:color="auto" w:fill="EEECE1" w:themeFill="background2"/>
                <w:lang w:val="en-US"/>
              </w:rPr>
              <w:t>visiting</w:t>
            </w:r>
            <w:r w:rsidRPr="00C74AE2">
              <w:rPr>
                <w:sz w:val="22"/>
                <w:szCs w:val="16"/>
                <w:lang w:val="en-US"/>
              </w:rPr>
              <w:t xml:space="preserve"> University of Jyväskylä, Department of Physics</w:t>
            </w:r>
            <w:r>
              <w:rPr>
                <w:sz w:val="22"/>
                <w:szCs w:val="16"/>
                <w:lang w:val="en-US"/>
              </w:rPr>
              <w:t xml:space="preserve"> (JYFL)</w:t>
            </w:r>
            <w:r w:rsidRPr="00C74AE2">
              <w:rPr>
                <w:sz w:val="22"/>
                <w:szCs w:val="16"/>
                <w:lang w:val="en-US"/>
              </w:rPr>
              <w:t>.</w:t>
            </w:r>
          </w:p>
        </w:tc>
      </w:tr>
      <w:tr w:rsidR="00C74AE2" w:rsidRPr="007F6AF4" w14:paraId="336F0579" w14:textId="77777777" w:rsidTr="00C74AE2">
        <w:trPr>
          <w:trHeight w:val="567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BC21F2" w14:textId="1EEAB4CF" w:rsidR="00C74AE2" w:rsidRPr="00C74AE2" w:rsidRDefault="00C74AE2" w:rsidP="00C74AE2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Full name of the candidate: </w:t>
            </w:r>
          </w:p>
        </w:tc>
      </w:tr>
      <w:tr w:rsidR="00C74AE2" w:rsidRPr="007F6AF4" w14:paraId="47FDE078" w14:textId="77777777" w:rsidTr="00C74AE2">
        <w:trPr>
          <w:trHeight w:val="567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A98FC9" w14:textId="31869EAF" w:rsidR="00C74AE2" w:rsidRPr="00C74AE2" w:rsidRDefault="00C74AE2" w:rsidP="00C74AE2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Name and address of the home institution</w:t>
            </w:r>
            <w:r w:rsidR="00D373FA">
              <w:rPr>
                <w:lang w:val="en-US"/>
              </w:rPr>
              <w:t>/employer</w:t>
            </w:r>
            <w:r w:rsidR="00775534">
              <w:rPr>
                <w:lang w:val="en-US"/>
              </w:rPr>
              <w:t xml:space="preserve"> (both later referred to as Home Institution)</w:t>
            </w:r>
            <w:r>
              <w:rPr>
                <w:lang w:val="en-US"/>
              </w:rPr>
              <w:t>:</w:t>
            </w:r>
          </w:p>
        </w:tc>
      </w:tr>
      <w:tr w:rsidR="00C74AE2" w:rsidRPr="007F6AF4" w14:paraId="2A8A6118" w14:textId="77777777" w:rsidTr="00F42B7D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93C40" w14:textId="77777777" w:rsidR="00C74AE2" w:rsidRPr="00C74AE2" w:rsidRDefault="00C74AE2" w:rsidP="00C74AE2">
            <w:pPr>
              <w:ind w:left="0"/>
              <w:rPr>
                <w:lang w:val="en-US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1EA9493B" w14:textId="77777777" w:rsidR="00C74AE2" w:rsidRPr="00C74AE2" w:rsidRDefault="00C74AE2" w:rsidP="00C74AE2">
            <w:pPr>
              <w:ind w:left="0"/>
              <w:rPr>
                <w:lang w:val="en-US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B1826" w14:textId="77777777" w:rsidR="00C74AE2" w:rsidRPr="00C74AE2" w:rsidRDefault="00C74AE2" w:rsidP="00C74AE2">
            <w:pPr>
              <w:ind w:left="0"/>
              <w:rPr>
                <w:lang w:val="en-US"/>
              </w:rPr>
            </w:pPr>
          </w:p>
        </w:tc>
      </w:tr>
      <w:tr w:rsidR="00C74AE2" w:rsidRPr="007F6AF4" w14:paraId="556741FF" w14:textId="77777777" w:rsidTr="00AB1400"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F2690" w14:textId="570CF382" w:rsidR="00C74AE2" w:rsidRPr="00C74AE2" w:rsidRDefault="001C1CA0" w:rsidP="00C74AE2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Expected overall period of registration with JYFL – by default this will be up until the end of your current employment contract with the home institution or a maximum of five years in the case of permanent employment</w:t>
            </w:r>
            <w:r w:rsidR="00775534">
              <w:rPr>
                <w:lang w:val="en-US"/>
              </w:rPr>
              <w:t xml:space="preserve"> or until expected </w:t>
            </w:r>
            <w:r w:rsidR="00F248A4">
              <w:rPr>
                <w:lang w:val="en-US"/>
              </w:rPr>
              <w:t xml:space="preserve">date of </w:t>
            </w:r>
            <w:r w:rsidR="00775534">
              <w:rPr>
                <w:lang w:val="en-US"/>
              </w:rPr>
              <w:t>graduation for students</w:t>
            </w:r>
            <w:r>
              <w:rPr>
                <w:lang w:val="en-US"/>
              </w:rPr>
              <w:t xml:space="preserve"> (DD/MM/YYYY):</w:t>
            </w:r>
          </w:p>
        </w:tc>
      </w:tr>
      <w:tr w:rsidR="00C74AE2" w:rsidRPr="00C74AE2" w14:paraId="68778B6B" w14:textId="77777777" w:rsidTr="00F42B7D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B8FCA" w14:textId="42476E96" w:rsidR="00C74AE2" w:rsidRPr="00C74AE2" w:rsidRDefault="00C74AE2" w:rsidP="00C74AE2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From: 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4B880974" w14:textId="1A9CB1FF" w:rsidR="00C74AE2" w:rsidRPr="00C74AE2" w:rsidRDefault="00C74AE2" w:rsidP="00C74AE2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To: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F9583" w14:textId="77777777" w:rsidR="00C74AE2" w:rsidRPr="00C74AE2" w:rsidRDefault="00C74AE2" w:rsidP="00C74AE2">
            <w:pPr>
              <w:ind w:left="0"/>
              <w:rPr>
                <w:lang w:val="en-US"/>
              </w:rPr>
            </w:pPr>
          </w:p>
        </w:tc>
      </w:tr>
      <w:tr w:rsidR="003F062A" w:rsidRPr="00C74AE2" w14:paraId="7B2C27D6" w14:textId="77777777" w:rsidTr="00F42B7D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F54D1" w14:textId="77777777" w:rsidR="003F062A" w:rsidRDefault="003F062A" w:rsidP="00C74AE2">
            <w:pPr>
              <w:ind w:left="0"/>
              <w:rPr>
                <w:lang w:val="en-US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7085DB72" w14:textId="77777777" w:rsidR="003F062A" w:rsidRDefault="003F062A" w:rsidP="00C74AE2">
            <w:pPr>
              <w:ind w:left="0"/>
              <w:rPr>
                <w:lang w:val="en-US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098A0" w14:textId="77777777" w:rsidR="003F062A" w:rsidRPr="00C74AE2" w:rsidRDefault="003F062A" w:rsidP="00C74AE2">
            <w:pPr>
              <w:ind w:left="0"/>
              <w:rPr>
                <w:lang w:val="en-US"/>
              </w:rPr>
            </w:pPr>
          </w:p>
        </w:tc>
      </w:tr>
      <w:tr w:rsidR="00C74AE2" w:rsidRPr="007F6AF4" w14:paraId="3E0C4DBE" w14:textId="77777777" w:rsidTr="00AB540E"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81BB8" w14:textId="558BC648" w:rsidR="00C74AE2" w:rsidRPr="00C74AE2" w:rsidRDefault="00C74AE2" w:rsidP="00C74AE2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I certify that the candidate </w:t>
            </w:r>
            <w:r w:rsidR="00775534">
              <w:rPr>
                <w:lang w:val="en-US"/>
              </w:rPr>
              <w:t>is</w:t>
            </w:r>
          </w:p>
        </w:tc>
      </w:tr>
      <w:tr w:rsidR="003F062A" w:rsidRPr="007F6AF4" w14:paraId="0B2ED77A" w14:textId="77777777" w:rsidTr="0037483C"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703C8" w14:textId="7F8161C1" w:rsidR="003F062A" w:rsidRDefault="003F062A" w:rsidP="003F062A">
            <w:pPr>
              <w:ind w:left="0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078D4A5" wp14:editId="26426527">
                      <wp:simplePos x="0" y="0"/>
                      <wp:positionH relativeFrom="column">
                        <wp:posOffset>329453</wp:posOffset>
                      </wp:positionH>
                      <wp:positionV relativeFrom="paragraph">
                        <wp:posOffset>12700</wp:posOffset>
                      </wp:positionV>
                      <wp:extent cx="210820" cy="200660"/>
                      <wp:effectExtent l="0" t="0" r="17780" b="15240"/>
                      <wp:wrapTight wrapText="bothSides">
                        <wp:wrapPolygon edited="0">
                          <wp:start x="0" y="0"/>
                          <wp:lineTo x="0" y="21873"/>
                          <wp:lineTo x="22120" y="21873"/>
                          <wp:lineTo x="22120" y="0"/>
                          <wp:lineTo x="0" y="0"/>
                        </wp:wrapPolygon>
                      </wp:wrapTight>
                      <wp:docPr id="53844241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0066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3F0BD" id="Frame 2" o:spid="_x0000_s1026" style="position:absolute;margin-left:25.95pt;margin-top:1pt;width:16.6pt;height:15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82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" path="m,l210820,r,200660l,200660,,xm25083,25083r,150495l185738,175578r,-150495l25083,25083xe" fillcolor="black [3213]" strokecolor="black [3213]" strokeweight=".25pt">
                      <v:path arrowok="t" o:connecttype="custom" o:connectlocs="0,0;210820,0;210820,200660;0,200660;0,0;25083,25083;25083,175578;185738,175578;185738,25083;25083,25083" o:connectangles="0,0,0,0,0,0,0,0,0,0"/>
                      <w10:wrap type="tight"/>
                    </v:shape>
                  </w:pict>
                </mc:Fallback>
              </mc:AlternateContent>
            </w:r>
            <w:r>
              <w:rPr>
                <w:lang w:val="en-US"/>
              </w:rPr>
              <w:t>Employed by</w:t>
            </w:r>
            <w:r w:rsidR="00775534">
              <w:rPr>
                <w:lang w:val="en-US"/>
              </w:rPr>
              <w:t xml:space="preserve"> the</w:t>
            </w:r>
            <w:r>
              <w:rPr>
                <w:lang w:val="en-US"/>
              </w:rPr>
              <w:t xml:space="preserve"> </w:t>
            </w:r>
            <w:r w:rsidR="00775534">
              <w:rPr>
                <w:lang w:val="en-US"/>
              </w:rPr>
              <w:t>Home Institution</w:t>
            </w:r>
          </w:p>
          <w:p w14:paraId="416C5E2D" w14:textId="470F825D" w:rsidR="003F062A" w:rsidRDefault="00A90902" w:rsidP="003F062A">
            <w:pPr>
              <w:ind w:left="0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C663624" wp14:editId="7FC4EA7C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12700</wp:posOffset>
                      </wp:positionV>
                      <wp:extent cx="210820" cy="201600"/>
                      <wp:effectExtent l="0" t="0" r="17780" b="14605"/>
                      <wp:wrapTight wrapText="bothSides">
                        <wp:wrapPolygon edited="0">
                          <wp:start x="0" y="0"/>
                          <wp:lineTo x="0" y="21804"/>
                          <wp:lineTo x="22120" y="21804"/>
                          <wp:lineTo x="22120" y="0"/>
                          <wp:lineTo x="0" y="0"/>
                        </wp:wrapPolygon>
                      </wp:wrapTight>
                      <wp:docPr id="1402410790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016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42552" id="Frame 2" o:spid="_x0000_s1026" style="position:absolute;margin-left:26.2pt;margin-top:1pt;width:16.6pt;height:15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820,2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" path="m,l210820,r,201600l,201600,,xm25200,25200r,151200l185620,176400r,-151200l25200,25200xe" fillcolor="black [3213]" strokecolor="black [3213]" strokeweight=".25pt">
                      <v:path arrowok="t" o:connecttype="custom" o:connectlocs="0,0;210820,0;210820,201600;0,201600;0,0;25200,25200;25200,176400;185620,176400;185620,25200;25200,25200" o:connectangles="0,0,0,0,0,0,0,0,0,0"/>
                      <w10:wrap type="tight"/>
                    </v:shape>
                  </w:pict>
                </mc:Fallback>
              </mc:AlternateContent>
            </w:r>
            <w:r w:rsidR="003F062A">
              <w:rPr>
                <w:lang w:val="en-US"/>
              </w:rPr>
              <w:t>Enrolled as a student at</w:t>
            </w:r>
            <w:r w:rsidR="00775534">
              <w:rPr>
                <w:lang w:val="en-US"/>
              </w:rPr>
              <w:t xml:space="preserve"> the Home Institution</w:t>
            </w:r>
          </w:p>
          <w:p w14:paraId="30496830" w14:textId="0C11B441" w:rsidR="003F062A" w:rsidRDefault="003F062A" w:rsidP="003F062A">
            <w:pPr>
              <w:ind w:left="0"/>
              <w:rPr>
                <w:lang w:val="en-US"/>
              </w:rPr>
            </w:pPr>
          </w:p>
        </w:tc>
      </w:tr>
      <w:tr w:rsidR="00C74AE2" w:rsidRPr="007F6AF4" w14:paraId="747EDA5B" w14:textId="77777777" w:rsidTr="0037483C"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BE64C" w14:textId="6E429F41" w:rsidR="00C74AE2" w:rsidRPr="00C74AE2" w:rsidRDefault="00055219" w:rsidP="00C74AE2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We</w:t>
            </w:r>
            <w:r w:rsidR="00C74AE2">
              <w:rPr>
                <w:lang w:val="en-US"/>
              </w:rPr>
              <w:t xml:space="preserve"> understand and certify that, for entire duration of the </w:t>
            </w:r>
            <w:r w:rsidR="0008581A">
              <w:rPr>
                <w:lang w:val="en-US"/>
              </w:rPr>
              <w:t xml:space="preserve">registration </w:t>
            </w:r>
            <w:r w:rsidR="00067013">
              <w:rPr>
                <w:lang w:val="en-US"/>
              </w:rPr>
              <w:t>with</w:t>
            </w:r>
            <w:r w:rsidR="00C74AE2">
              <w:rPr>
                <w:lang w:val="en-US"/>
              </w:rPr>
              <w:t xml:space="preserve"> JYFL:</w:t>
            </w:r>
          </w:p>
        </w:tc>
      </w:tr>
      <w:tr w:rsidR="00C74AE2" w:rsidRPr="007F6AF4" w14:paraId="4F350971" w14:textId="77777777" w:rsidTr="00C74AE2"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0E8AB" w14:textId="2D8C1356" w:rsidR="00C74AE2" w:rsidRPr="006971AB" w:rsidRDefault="00C74AE2" w:rsidP="006971AB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The candidate will </w:t>
            </w:r>
            <w:r w:rsidR="006971AB">
              <w:rPr>
                <w:lang w:val="en-US"/>
              </w:rPr>
              <w:t>not be employed by JYFL nor covered by its</w:t>
            </w:r>
            <w:r w:rsidR="0003206A">
              <w:rPr>
                <w:lang w:val="en-US"/>
              </w:rPr>
              <w:t xml:space="preserve"> occupational health care</w:t>
            </w:r>
            <w:r w:rsidR="006971AB">
              <w:rPr>
                <w:lang w:val="en-US"/>
              </w:rPr>
              <w:t xml:space="preserve"> </w:t>
            </w:r>
          </w:p>
          <w:p w14:paraId="27F1615A" w14:textId="1B7199BB" w:rsidR="0003206A" w:rsidRDefault="00C74AE2" w:rsidP="006971AB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The social insurance cover of the candidate is the responsibility of the </w:t>
            </w:r>
            <w:r w:rsidR="00775534">
              <w:rPr>
                <w:lang w:val="en-US"/>
              </w:rPr>
              <w:t>H</w:t>
            </w:r>
            <w:r>
              <w:rPr>
                <w:lang w:val="en-US"/>
              </w:rPr>
              <w:t xml:space="preserve">ome </w:t>
            </w:r>
            <w:r w:rsidR="00775534">
              <w:rPr>
                <w:lang w:val="en-US"/>
              </w:rPr>
              <w:t>I</w:t>
            </w:r>
            <w:r>
              <w:rPr>
                <w:lang w:val="en-US"/>
              </w:rPr>
              <w:t>nstitution.</w:t>
            </w:r>
          </w:p>
          <w:p w14:paraId="32B90F4A" w14:textId="515984FA" w:rsidR="00C74AE2" w:rsidRPr="006971AB" w:rsidRDefault="0003206A" w:rsidP="006971AB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C74AE2" w:rsidRPr="006971AB">
              <w:rPr>
                <w:lang w:val="en-US"/>
              </w:rPr>
              <w:t xml:space="preserve">he candidate must have </w:t>
            </w:r>
            <w:r w:rsidR="00E44C45" w:rsidRPr="0003206A">
              <w:rPr>
                <w:lang w:val="en-US"/>
              </w:rPr>
              <w:t>professional liability insurance</w:t>
            </w:r>
            <w:r w:rsidR="00E44C45">
              <w:rPr>
                <w:lang w:val="en-US"/>
              </w:rPr>
              <w:t>,</w:t>
            </w:r>
            <w:r w:rsidR="00E44C45" w:rsidRPr="0003206A">
              <w:rPr>
                <w:lang w:val="en-US"/>
              </w:rPr>
              <w:t xml:space="preserve"> </w:t>
            </w:r>
            <w:r w:rsidR="00C74AE2" w:rsidRPr="006971AB">
              <w:rPr>
                <w:lang w:val="en-US"/>
              </w:rPr>
              <w:t>health and accident insurance</w:t>
            </w:r>
            <w:r w:rsidR="00E44C45">
              <w:rPr>
                <w:lang w:val="en-US"/>
              </w:rPr>
              <w:t xml:space="preserve"> (</w:t>
            </w:r>
            <w:r w:rsidR="00C74AE2" w:rsidRPr="006971AB">
              <w:rPr>
                <w:lang w:val="en-US"/>
              </w:rPr>
              <w:t>including protection against occupational illnesses and accidents</w:t>
            </w:r>
            <w:r w:rsidR="00E44C45">
              <w:rPr>
                <w:lang w:val="en-US"/>
              </w:rPr>
              <w:t xml:space="preserve"> both at work and in leisure time)</w:t>
            </w:r>
            <w:r w:rsidR="00C74AE2" w:rsidRPr="006971AB">
              <w:rPr>
                <w:lang w:val="en-US"/>
              </w:rPr>
              <w:t xml:space="preserve">, providing adequate cover in Finland for </w:t>
            </w:r>
            <w:r w:rsidR="00F537A7">
              <w:rPr>
                <w:lang w:val="en-US"/>
              </w:rPr>
              <w:t>themselves</w:t>
            </w:r>
            <w:r w:rsidR="00C74AE2" w:rsidRPr="006971AB">
              <w:rPr>
                <w:lang w:val="en-US"/>
              </w:rPr>
              <w:t xml:space="preserve"> and any accompanying family members.</w:t>
            </w:r>
          </w:p>
          <w:p w14:paraId="008C5DE2" w14:textId="7A2C52B8" w:rsidR="00C74AE2" w:rsidRDefault="00C74AE2" w:rsidP="00C74AE2">
            <w:pPr>
              <w:pStyle w:val="ListParagraph"/>
              <w:numPr>
                <w:ilvl w:val="0"/>
                <w:numId w:val="16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If the </w:t>
            </w:r>
            <w:r w:rsidR="00775534">
              <w:rPr>
                <w:lang w:val="en-US"/>
              </w:rPr>
              <w:t>H</w:t>
            </w:r>
            <w:r>
              <w:rPr>
                <w:lang w:val="en-US"/>
              </w:rPr>
              <w:t xml:space="preserve">ome </w:t>
            </w:r>
            <w:r w:rsidR="00775534">
              <w:rPr>
                <w:lang w:val="en-US"/>
              </w:rPr>
              <w:t>I</w:t>
            </w:r>
            <w:r>
              <w:rPr>
                <w:lang w:val="en-US"/>
              </w:rPr>
              <w:t xml:space="preserve">nstitute is unable to provide the candidate with </w:t>
            </w:r>
            <w:proofErr w:type="gramStart"/>
            <w:r w:rsidR="003544C3">
              <w:rPr>
                <w:lang w:val="en-US"/>
              </w:rPr>
              <w:t>aforementioned</w:t>
            </w:r>
            <w:r>
              <w:rPr>
                <w:lang w:val="en-US"/>
              </w:rPr>
              <w:t xml:space="preserve"> insurance</w:t>
            </w:r>
            <w:proofErr w:type="gramEnd"/>
            <w:r>
              <w:rPr>
                <w:lang w:val="en-US"/>
              </w:rPr>
              <w:t xml:space="preserve">, for whatever reason, the candidate will be required to obtain such insurance </w:t>
            </w:r>
            <w:r w:rsidR="00F537A7">
              <w:rPr>
                <w:lang w:val="en-US"/>
              </w:rPr>
              <w:t>themselves</w:t>
            </w:r>
            <w:r w:rsidR="006971AB">
              <w:rPr>
                <w:lang w:val="en-US"/>
              </w:rPr>
              <w:t xml:space="preserve">. Nevertheless, </w:t>
            </w:r>
            <w:r>
              <w:rPr>
                <w:lang w:val="en-US"/>
              </w:rPr>
              <w:t xml:space="preserve">the </w:t>
            </w:r>
            <w:r w:rsidR="00775534">
              <w:rPr>
                <w:lang w:val="en-US"/>
              </w:rPr>
              <w:t>H</w:t>
            </w:r>
            <w:r>
              <w:rPr>
                <w:lang w:val="en-US"/>
              </w:rPr>
              <w:t xml:space="preserve">ome </w:t>
            </w:r>
            <w:r w:rsidR="00775534">
              <w:rPr>
                <w:lang w:val="en-US"/>
              </w:rPr>
              <w:t>I</w:t>
            </w:r>
            <w:r>
              <w:rPr>
                <w:lang w:val="en-US"/>
              </w:rPr>
              <w:t>nstitution</w:t>
            </w:r>
            <w:r w:rsidR="006971AB">
              <w:rPr>
                <w:lang w:val="en-US"/>
              </w:rPr>
              <w:t xml:space="preserve"> remains responsible for ensuring that </w:t>
            </w:r>
            <w:r w:rsidR="000D485A">
              <w:rPr>
                <w:lang w:val="en-US"/>
              </w:rPr>
              <w:t xml:space="preserve">aforementioned </w:t>
            </w:r>
            <w:r w:rsidR="006971AB">
              <w:rPr>
                <w:lang w:val="en-US"/>
              </w:rPr>
              <w:t xml:space="preserve">insurance </w:t>
            </w:r>
            <w:proofErr w:type="gramStart"/>
            <w:r w:rsidR="000D485A">
              <w:rPr>
                <w:lang w:val="en-US"/>
              </w:rPr>
              <w:t>are</w:t>
            </w:r>
            <w:proofErr w:type="gramEnd"/>
            <w:r w:rsidR="006971AB">
              <w:rPr>
                <w:lang w:val="en-US"/>
              </w:rPr>
              <w:t xml:space="preserve"> obtained and adequate</w:t>
            </w:r>
            <w:r>
              <w:rPr>
                <w:lang w:val="en-US"/>
              </w:rPr>
              <w:t>.</w:t>
            </w:r>
          </w:p>
          <w:p w14:paraId="1C038C96" w14:textId="620FF131" w:rsidR="00C74AE2" w:rsidRPr="0003206A" w:rsidRDefault="0003206A" w:rsidP="003544C3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The candidate</w:t>
            </w:r>
            <w:r w:rsidR="0008581A">
              <w:rPr>
                <w:lang w:val="en-US"/>
              </w:rPr>
              <w:t>, if approved by JYFL,</w:t>
            </w:r>
            <w:r w:rsidRPr="0003206A">
              <w:rPr>
                <w:lang w:val="en-US"/>
              </w:rPr>
              <w:t xml:space="preserve"> will be subject to the rules and guidelines outlined on the next page of this document</w:t>
            </w:r>
          </w:p>
        </w:tc>
      </w:tr>
      <w:tr w:rsidR="00C74AE2" w:rsidRPr="007F6AF4" w14:paraId="613C1C7D" w14:textId="77777777" w:rsidTr="00B118CA"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7AA46" w14:textId="4DCC94A7" w:rsidR="00C74AE2" w:rsidRPr="00C74AE2" w:rsidRDefault="00C74AE2" w:rsidP="00C74AE2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775534">
              <w:rPr>
                <w:lang w:val="en-US"/>
              </w:rPr>
              <w:t>H</w:t>
            </w:r>
            <w:r>
              <w:rPr>
                <w:lang w:val="en-US"/>
              </w:rPr>
              <w:t xml:space="preserve">ome </w:t>
            </w:r>
            <w:r w:rsidR="00775534">
              <w:rPr>
                <w:lang w:val="en-US"/>
              </w:rPr>
              <w:t>I</w:t>
            </w:r>
            <w:r>
              <w:rPr>
                <w:lang w:val="en-US"/>
              </w:rPr>
              <w:t>nstitution</w:t>
            </w:r>
            <w:r w:rsidR="00A323FC">
              <w:rPr>
                <w:lang w:val="en-US"/>
              </w:rPr>
              <w:t xml:space="preserve"> and the candidate</w:t>
            </w:r>
            <w:r>
              <w:rPr>
                <w:lang w:val="en-US"/>
              </w:rPr>
              <w:t xml:space="preserve"> </w:t>
            </w:r>
            <w:r w:rsidR="00A323FC">
              <w:rPr>
                <w:lang w:val="en-US"/>
              </w:rPr>
              <w:t>are required to</w:t>
            </w:r>
            <w:r>
              <w:rPr>
                <w:lang w:val="en-US"/>
              </w:rPr>
              <w:t xml:space="preserve"> inform JYFL of any changes in the foregoing and understand that such changes may result in termination of the candidate’s </w:t>
            </w:r>
            <w:r w:rsidR="00E87873">
              <w:rPr>
                <w:lang w:val="en-US"/>
              </w:rPr>
              <w:t>registration</w:t>
            </w:r>
          </w:p>
        </w:tc>
      </w:tr>
      <w:tr w:rsidR="00C74AE2" w:rsidRPr="00C74AE2" w14:paraId="2ACC96C3" w14:textId="77777777" w:rsidTr="00F42B7D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B3DFE6" w14:textId="634CCA52" w:rsidR="00C74AE2" w:rsidRPr="00C74AE2" w:rsidRDefault="00C74AE2" w:rsidP="00C74AE2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Date (DD/MM/YYYY):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142DC" w14:textId="7D873387" w:rsidR="00C74AE2" w:rsidRPr="00C74AE2" w:rsidRDefault="00C74AE2" w:rsidP="00C74AE2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Signature</w:t>
            </w:r>
            <w:r w:rsidR="00F42B7D">
              <w:rPr>
                <w:lang w:val="en-US"/>
              </w:rPr>
              <w:t xml:space="preserve"> of authorized representative</w:t>
            </w:r>
            <w:r>
              <w:rPr>
                <w:lang w:val="en-US"/>
              </w:rPr>
              <w:t>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ED6A0" w14:textId="77777777" w:rsidR="00C74AE2" w:rsidRPr="00C74AE2" w:rsidRDefault="00C74AE2" w:rsidP="00C74AE2">
            <w:pPr>
              <w:ind w:left="0"/>
              <w:rPr>
                <w:lang w:val="en-US"/>
              </w:rPr>
            </w:pPr>
          </w:p>
        </w:tc>
      </w:tr>
      <w:tr w:rsidR="00C74AE2" w:rsidRPr="00C74AE2" w14:paraId="4C2E9ABF" w14:textId="77777777" w:rsidTr="00F42B7D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7B1F7" w14:textId="77777777" w:rsidR="00C74AE2" w:rsidRPr="00C74AE2" w:rsidRDefault="00C74AE2" w:rsidP="00C74AE2">
            <w:pPr>
              <w:ind w:left="0"/>
              <w:rPr>
                <w:lang w:val="en-US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3E6334AF" w14:textId="77777777" w:rsidR="00C74AE2" w:rsidRPr="00C74AE2" w:rsidRDefault="00C74AE2" w:rsidP="00C74AE2">
            <w:pPr>
              <w:ind w:left="0"/>
              <w:rPr>
                <w:lang w:val="en-US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90340" w14:textId="77777777" w:rsidR="00C74AE2" w:rsidRPr="00C74AE2" w:rsidRDefault="00C74AE2" w:rsidP="00C74AE2">
            <w:pPr>
              <w:ind w:left="0"/>
              <w:rPr>
                <w:lang w:val="en-US"/>
              </w:rPr>
            </w:pPr>
          </w:p>
        </w:tc>
      </w:tr>
      <w:tr w:rsidR="001C1CA0" w:rsidRPr="007F6AF4" w14:paraId="628C56F3" w14:textId="77777777" w:rsidTr="00F42B7D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C2417" w14:textId="016368BD" w:rsidR="001C1CA0" w:rsidRPr="00C74AE2" w:rsidRDefault="001C1CA0" w:rsidP="001C1CA0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Stamp: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38B1757A" w14:textId="78B4EA0F" w:rsidR="001C1CA0" w:rsidRPr="00C74AE2" w:rsidRDefault="001C1CA0" w:rsidP="001C1CA0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Full name (in block capitals):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48B30" w14:textId="77777777" w:rsidR="001C1CA0" w:rsidRPr="00C74AE2" w:rsidRDefault="001C1CA0" w:rsidP="001C1CA0">
            <w:pPr>
              <w:ind w:left="0"/>
              <w:rPr>
                <w:lang w:val="en-US"/>
              </w:rPr>
            </w:pPr>
          </w:p>
        </w:tc>
      </w:tr>
      <w:tr w:rsidR="001C1CA0" w:rsidRPr="00C74AE2" w14:paraId="7B03C9D8" w14:textId="77777777" w:rsidTr="00F42B7D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37BF9" w14:textId="1A7964E4" w:rsidR="001C1CA0" w:rsidRPr="00C74AE2" w:rsidRDefault="001C1CA0" w:rsidP="001C1CA0">
            <w:pPr>
              <w:ind w:left="0"/>
              <w:rPr>
                <w:lang w:val="en-US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18A7F5B2" w14:textId="5DB5B8A1" w:rsidR="001C1CA0" w:rsidRPr="00C74AE2" w:rsidRDefault="001C1CA0" w:rsidP="001C1CA0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Position at home institution: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9796A" w14:textId="77777777" w:rsidR="001C1CA0" w:rsidRPr="00C74AE2" w:rsidRDefault="001C1CA0" w:rsidP="001C1CA0">
            <w:pPr>
              <w:ind w:left="0"/>
              <w:rPr>
                <w:lang w:val="en-US"/>
              </w:rPr>
            </w:pPr>
          </w:p>
        </w:tc>
      </w:tr>
      <w:tr w:rsidR="00F42B7D" w:rsidRPr="00C74AE2" w14:paraId="327FA225" w14:textId="77777777" w:rsidTr="000D485A">
        <w:trPr>
          <w:trHeight w:val="51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E4255B" w14:textId="77777777" w:rsidR="00F42B7D" w:rsidRPr="00C74AE2" w:rsidRDefault="00F42B7D" w:rsidP="00F42B7D">
            <w:pPr>
              <w:ind w:left="0"/>
              <w:rPr>
                <w:lang w:val="en-US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9EA00" w14:textId="362E62BA" w:rsidR="00F42B7D" w:rsidRPr="00C74AE2" w:rsidRDefault="00F42B7D" w:rsidP="00F42B7D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Signature of candidate: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2E8F4" w14:textId="77777777" w:rsidR="00F42B7D" w:rsidRPr="00C74AE2" w:rsidRDefault="00F42B7D" w:rsidP="00F42B7D">
            <w:pPr>
              <w:ind w:left="0"/>
              <w:rPr>
                <w:lang w:val="en-US"/>
              </w:rPr>
            </w:pPr>
          </w:p>
        </w:tc>
      </w:tr>
    </w:tbl>
    <w:p w14:paraId="2F7328F3" w14:textId="77777777" w:rsidR="00C74AE2" w:rsidRDefault="00C74AE2" w:rsidP="001E3335">
      <w:pPr>
        <w:ind w:left="0"/>
        <w:rPr>
          <w:lang w:val="en-US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3284"/>
        <w:gridCol w:w="4320"/>
        <w:gridCol w:w="3028"/>
      </w:tblGrid>
      <w:tr w:rsidR="00055219" w:rsidRPr="007F6AF4" w14:paraId="7059BA16" w14:textId="77777777" w:rsidTr="00940F57">
        <w:trPr>
          <w:trHeight w:val="680"/>
        </w:trPr>
        <w:tc>
          <w:tcPr>
            <w:tcW w:w="1063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6EBD5459" w14:textId="618FDA62" w:rsidR="00055219" w:rsidRPr="00E142C8" w:rsidRDefault="00E142C8" w:rsidP="00FE1065">
            <w:pPr>
              <w:ind w:left="0"/>
              <w:rPr>
                <w:sz w:val="18"/>
                <w:szCs w:val="18"/>
                <w:lang w:val="en-GB"/>
              </w:rPr>
            </w:pPr>
            <w:r w:rsidRPr="00E142C8">
              <w:rPr>
                <w:sz w:val="18"/>
                <w:szCs w:val="18"/>
                <w:lang w:val="en-US"/>
              </w:rPr>
              <w:t>In signing this document, p</w:t>
            </w:r>
            <w:proofErr w:type="spellStart"/>
            <w:r w:rsidR="00055219" w:rsidRPr="00E142C8">
              <w:rPr>
                <w:sz w:val="18"/>
                <w:szCs w:val="18"/>
                <w:lang w:val="en-GB"/>
              </w:rPr>
              <w:t>ersons</w:t>
            </w:r>
            <w:proofErr w:type="spellEnd"/>
            <w:r w:rsidR="00055219" w:rsidRPr="00E142C8">
              <w:rPr>
                <w:sz w:val="18"/>
                <w:szCs w:val="18"/>
                <w:lang w:val="en-GB"/>
              </w:rPr>
              <w:t xml:space="preserve"> conducting research</w:t>
            </w:r>
            <w:r w:rsidR="00A323FC">
              <w:rPr>
                <w:sz w:val="18"/>
                <w:szCs w:val="18"/>
                <w:lang w:val="en-GB"/>
              </w:rPr>
              <w:t xml:space="preserve"> (referre</w:t>
            </w:r>
            <w:r w:rsidR="00156DF3">
              <w:rPr>
                <w:sz w:val="18"/>
                <w:szCs w:val="18"/>
                <w:lang w:val="en-GB"/>
              </w:rPr>
              <w:t>d</w:t>
            </w:r>
            <w:r w:rsidR="00A323FC">
              <w:rPr>
                <w:sz w:val="18"/>
                <w:szCs w:val="18"/>
                <w:lang w:val="en-GB"/>
              </w:rPr>
              <w:t xml:space="preserve"> to as Researcher below)</w:t>
            </w:r>
            <w:r w:rsidR="00055219" w:rsidRPr="00E142C8">
              <w:rPr>
                <w:sz w:val="18"/>
                <w:szCs w:val="18"/>
                <w:lang w:val="en-GB"/>
              </w:rPr>
              <w:t xml:space="preserve"> without an employment relationship with the University of Jyväskylä</w:t>
            </w:r>
            <w:r w:rsidR="00156DF3">
              <w:rPr>
                <w:sz w:val="18"/>
                <w:szCs w:val="18"/>
                <w:lang w:val="en-GB"/>
              </w:rPr>
              <w:t xml:space="preserve"> (referred to as the University)</w:t>
            </w:r>
            <w:r w:rsidR="00055219" w:rsidRPr="00E142C8">
              <w:rPr>
                <w:sz w:val="18"/>
                <w:szCs w:val="18"/>
                <w:lang w:val="en-GB"/>
              </w:rPr>
              <w:t xml:space="preserve"> </w:t>
            </w:r>
            <w:r w:rsidRPr="00E142C8">
              <w:rPr>
                <w:sz w:val="18"/>
                <w:szCs w:val="18"/>
                <w:lang w:val="en-GB"/>
              </w:rPr>
              <w:t>agree</w:t>
            </w:r>
            <w:r w:rsidR="00055219" w:rsidRPr="00E142C8">
              <w:rPr>
                <w:sz w:val="18"/>
                <w:szCs w:val="18"/>
                <w:lang w:val="en-GB"/>
              </w:rPr>
              <w:t xml:space="preserve"> to adhere</w:t>
            </w:r>
            <w:r w:rsidRPr="00E142C8">
              <w:rPr>
                <w:sz w:val="18"/>
                <w:szCs w:val="18"/>
                <w:lang w:val="en-GB"/>
              </w:rPr>
              <w:t xml:space="preserve"> to the following guidelines on</w:t>
            </w:r>
            <w:r w:rsidR="00055219" w:rsidRPr="00E142C8">
              <w:rPr>
                <w:sz w:val="18"/>
                <w:szCs w:val="18"/>
                <w:lang w:val="en-GB"/>
              </w:rPr>
              <w:t xml:space="preserve"> conducting research using the University’s premises and equipment and on the rights and responsibilities related to research.</w:t>
            </w:r>
          </w:p>
        </w:tc>
      </w:tr>
      <w:tr w:rsidR="00055219" w:rsidRPr="007F6AF4" w14:paraId="16DBEC9A" w14:textId="77777777" w:rsidTr="00940F57">
        <w:trPr>
          <w:trHeight w:val="56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7925ED" w14:textId="77777777" w:rsidR="00E142C8" w:rsidRPr="00CA5CCB" w:rsidRDefault="00E142C8" w:rsidP="00E142C8">
            <w:pPr>
              <w:pStyle w:val="Normal-vliotsikko"/>
              <w:rPr>
                <w:sz w:val="18"/>
                <w:szCs w:val="18"/>
                <w:lang w:val="en-US"/>
              </w:rPr>
            </w:pPr>
            <w:r w:rsidRPr="00CA5CCB">
              <w:rPr>
                <w:sz w:val="18"/>
                <w:szCs w:val="18"/>
                <w:lang w:val="en-US"/>
              </w:rPr>
              <w:t>Responsible conduct of research</w:t>
            </w:r>
          </w:p>
          <w:p w14:paraId="7BB0A3C6" w14:textId="49668D5B" w:rsidR="00E142C8" w:rsidRPr="00CA5CCB" w:rsidRDefault="00E142C8" w:rsidP="00E142C8">
            <w:pPr>
              <w:rPr>
                <w:sz w:val="18"/>
                <w:szCs w:val="18"/>
                <w:lang w:val="en-GB"/>
              </w:rPr>
            </w:pPr>
            <w:r w:rsidRPr="00CA5CCB">
              <w:rPr>
                <w:sz w:val="18"/>
                <w:szCs w:val="18"/>
                <w:lang w:val="en-GB"/>
              </w:rPr>
              <w:t xml:space="preserve">The University has agreed to follow the guidelines of the National Advisory Board on Research Integrity for </w:t>
            </w:r>
            <w:hyperlink r:id="rId8" w:history="1">
              <w:r w:rsidRPr="008932A4">
                <w:rPr>
                  <w:rStyle w:val="Hyperlink"/>
                  <w:i/>
                  <w:sz w:val="18"/>
                  <w:szCs w:val="18"/>
                  <w:lang w:val="en-GB"/>
                </w:rPr>
                <w:t>Responsible conduct of research and procedures for handling allegations of misconduct in Finland 2023</w:t>
              </w:r>
            </w:hyperlink>
            <w:r w:rsidRPr="00CA5CCB">
              <w:rPr>
                <w:sz w:val="18"/>
                <w:szCs w:val="18"/>
                <w:lang w:val="en-GB"/>
              </w:rPr>
              <w:t xml:space="preserve">. </w:t>
            </w:r>
            <w:r>
              <w:rPr>
                <w:sz w:val="18"/>
                <w:szCs w:val="18"/>
                <w:lang w:val="en-GB"/>
              </w:rPr>
              <w:t>T</w:t>
            </w:r>
            <w:r w:rsidRPr="00CA5CCB">
              <w:rPr>
                <w:sz w:val="18"/>
                <w:szCs w:val="18"/>
                <w:lang w:val="en-GB"/>
              </w:rPr>
              <w:t xml:space="preserve">he </w:t>
            </w:r>
            <w:r w:rsidR="00A323FC">
              <w:rPr>
                <w:sz w:val="18"/>
                <w:szCs w:val="18"/>
                <w:lang w:val="en-GB"/>
              </w:rPr>
              <w:t>R</w:t>
            </w:r>
            <w:r w:rsidRPr="00CA5CCB">
              <w:rPr>
                <w:sz w:val="18"/>
                <w:szCs w:val="18"/>
                <w:lang w:val="en-GB"/>
              </w:rPr>
              <w:t>esearcher agrees to follow the principles of responsible conduct of research set in the guidelines as well as the University’s ethical principles</w:t>
            </w:r>
            <w:r w:rsidR="00607081">
              <w:rPr>
                <w:sz w:val="18"/>
                <w:szCs w:val="18"/>
                <w:lang w:val="en-GB"/>
              </w:rPr>
              <w:t xml:space="preserve"> (Code of conduct)</w:t>
            </w:r>
            <w:r w:rsidRPr="00CA5CCB">
              <w:rPr>
                <w:sz w:val="18"/>
                <w:szCs w:val="18"/>
                <w:lang w:val="en-GB"/>
              </w:rPr>
              <w:t>, the ethical principles of publishing at the University and the principles of research data management at the University.</w:t>
            </w:r>
          </w:p>
          <w:p w14:paraId="466E113C" w14:textId="77777777" w:rsidR="00E142C8" w:rsidRPr="00CA5CCB" w:rsidRDefault="00E142C8" w:rsidP="00E142C8">
            <w:pPr>
              <w:pStyle w:val="Normal-vliotsikko"/>
              <w:rPr>
                <w:sz w:val="18"/>
                <w:szCs w:val="18"/>
                <w:lang w:val="en-US"/>
              </w:rPr>
            </w:pPr>
            <w:r w:rsidRPr="00CA5CCB">
              <w:rPr>
                <w:sz w:val="18"/>
                <w:szCs w:val="18"/>
                <w:lang w:val="en-US"/>
              </w:rPr>
              <w:t>Confidentiality</w:t>
            </w:r>
          </w:p>
          <w:p w14:paraId="07981007" w14:textId="17788CEF" w:rsidR="00E142C8" w:rsidRPr="00CA5CCB" w:rsidRDefault="000D485A" w:rsidP="00E142C8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0D485A">
              <w:rPr>
                <w:sz w:val="18"/>
                <w:szCs w:val="18"/>
                <w:lang w:val="en-US"/>
              </w:rPr>
              <w:t xml:space="preserve">When working in the JYU premises, confidential information of the University or third parties may be disclosed to the </w:t>
            </w:r>
            <w:r>
              <w:rPr>
                <w:sz w:val="18"/>
                <w:szCs w:val="18"/>
                <w:lang w:val="en-US"/>
              </w:rPr>
              <w:t>Researcher</w:t>
            </w:r>
            <w:r w:rsidR="00E142C8" w:rsidRPr="00CA5CCB">
              <w:rPr>
                <w:sz w:val="18"/>
                <w:szCs w:val="18"/>
                <w:lang w:val="en-GB"/>
              </w:rPr>
              <w:t xml:space="preserve">. The </w:t>
            </w:r>
            <w:r w:rsidR="00A323FC">
              <w:rPr>
                <w:sz w:val="18"/>
                <w:szCs w:val="18"/>
                <w:lang w:val="en-GB"/>
              </w:rPr>
              <w:t>R</w:t>
            </w:r>
            <w:r w:rsidR="00E142C8" w:rsidRPr="00CA5CCB">
              <w:rPr>
                <w:sz w:val="18"/>
                <w:szCs w:val="18"/>
                <w:lang w:val="en-GB"/>
              </w:rPr>
              <w:t xml:space="preserve">esearcher may not take advantage of or pass on any confidential information. In an uncertain situation, the </w:t>
            </w:r>
            <w:r>
              <w:rPr>
                <w:sz w:val="18"/>
                <w:szCs w:val="18"/>
                <w:lang w:val="en-GB"/>
              </w:rPr>
              <w:t>R</w:t>
            </w:r>
            <w:r w:rsidR="00E142C8" w:rsidRPr="00CA5CCB">
              <w:rPr>
                <w:sz w:val="18"/>
                <w:szCs w:val="18"/>
                <w:lang w:val="en-GB"/>
              </w:rPr>
              <w:t xml:space="preserve">esearcher must consult the </w:t>
            </w:r>
            <w:r w:rsidR="00E142C8">
              <w:rPr>
                <w:sz w:val="18"/>
                <w:szCs w:val="18"/>
                <w:lang w:val="en-GB"/>
              </w:rPr>
              <w:t>H</w:t>
            </w:r>
            <w:r w:rsidR="00E142C8" w:rsidRPr="00CA5CCB">
              <w:rPr>
                <w:sz w:val="18"/>
                <w:szCs w:val="18"/>
                <w:lang w:val="en-GB"/>
              </w:rPr>
              <w:t xml:space="preserve">ead of the </w:t>
            </w:r>
            <w:r w:rsidR="00E142C8">
              <w:rPr>
                <w:sz w:val="18"/>
                <w:szCs w:val="18"/>
                <w:lang w:val="en-GB"/>
              </w:rPr>
              <w:t>D</w:t>
            </w:r>
            <w:r w:rsidR="00E142C8" w:rsidRPr="00CA5CCB">
              <w:rPr>
                <w:sz w:val="18"/>
                <w:szCs w:val="18"/>
                <w:lang w:val="en-GB"/>
              </w:rPr>
              <w:t>epartment to confirm the nature of the information and possibilities for its use.</w:t>
            </w:r>
          </w:p>
          <w:p w14:paraId="6FAB9F3A" w14:textId="108478F2" w:rsidR="00E142C8" w:rsidRPr="00CA5CCB" w:rsidRDefault="00E142C8" w:rsidP="00E142C8">
            <w:pPr>
              <w:pStyle w:val="Normal-vliotsikko"/>
              <w:rPr>
                <w:sz w:val="18"/>
                <w:szCs w:val="18"/>
                <w:lang w:val="en-US"/>
              </w:rPr>
            </w:pPr>
            <w:r w:rsidRPr="00CA5CCB">
              <w:rPr>
                <w:sz w:val="18"/>
                <w:szCs w:val="18"/>
                <w:lang w:val="en-US"/>
              </w:rPr>
              <w:t>Using the University computer network</w:t>
            </w:r>
          </w:p>
          <w:p w14:paraId="2608673D" w14:textId="0F9C64CF" w:rsidR="00E142C8" w:rsidRDefault="00E142C8" w:rsidP="00E142C8">
            <w:pPr>
              <w:rPr>
                <w:sz w:val="18"/>
                <w:szCs w:val="18"/>
                <w:lang w:val="en-GB"/>
              </w:rPr>
            </w:pPr>
            <w:r w:rsidRPr="00CA5CCB">
              <w:rPr>
                <w:sz w:val="18"/>
                <w:szCs w:val="18"/>
                <w:lang w:val="en-GB"/>
              </w:rPr>
              <w:t xml:space="preserve">When receiving username and password for the University computer network, the </w:t>
            </w:r>
            <w:r w:rsidR="00A323FC">
              <w:rPr>
                <w:sz w:val="18"/>
                <w:szCs w:val="18"/>
                <w:lang w:val="en-GB"/>
              </w:rPr>
              <w:t>R</w:t>
            </w:r>
            <w:r w:rsidRPr="00CA5CCB">
              <w:rPr>
                <w:sz w:val="18"/>
                <w:szCs w:val="18"/>
                <w:lang w:val="en-GB"/>
              </w:rPr>
              <w:t xml:space="preserve">esearcher commits </w:t>
            </w:r>
            <w:r>
              <w:rPr>
                <w:sz w:val="18"/>
                <w:szCs w:val="18"/>
                <w:lang w:val="en-GB"/>
              </w:rPr>
              <w:t>themself</w:t>
            </w:r>
            <w:r w:rsidRPr="00CA5CCB">
              <w:rPr>
                <w:sz w:val="18"/>
                <w:szCs w:val="18"/>
                <w:lang w:val="en-GB"/>
              </w:rPr>
              <w:t xml:space="preserve"> to follow the rules for using the University’s </w:t>
            </w:r>
            <w:r>
              <w:rPr>
                <w:sz w:val="18"/>
                <w:szCs w:val="18"/>
                <w:lang w:val="en-GB"/>
              </w:rPr>
              <w:t>data</w:t>
            </w:r>
            <w:r w:rsidRPr="00645D3E">
              <w:rPr>
                <w:sz w:val="18"/>
                <w:szCs w:val="18"/>
                <w:lang w:val="en-GB"/>
              </w:rPr>
              <w:t xml:space="preserve"> systems.</w:t>
            </w:r>
            <w:r w:rsidR="000D485A">
              <w:rPr>
                <w:sz w:val="18"/>
                <w:szCs w:val="18"/>
                <w:lang w:val="en-GB"/>
              </w:rPr>
              <w:t xml:space="preserve"> </w:t>
            </w:r>
            <w:r w:rsidR="000D485A" w:rsidRPr="000E7F2D">
              <w:rPr>
                <w:sz w:val="18"/>
                <w:szCs w:val="18"/>
                <w:lang w:val="en-GB"/>
              </w:rPr>
              <w:t xml:space="preserve">The </w:t>
            </w:r>
            <w:r w:rsidR="000D485A">
              <w:rPr>
                <w:sz w:val="18"/>
                <w:szCs w:val="18"/>
                <w:lang w:val="en-GB"/>
              </w:rPr>
              <w:t>Researcher</w:t>
            </w:r>
            <w:r w:rsidR="000D485A" w:rsidRPr="000E7F2D">
              <w:rPr>
                <w:sz w:val="18"/>
                <w:szCs w:val="18"/>
                <w:lang w:val="en-GB"/>
              </w:rPr>
              <w:t xml:space="preserve"> must complete the data protection and information security training required by the University. </w:t>
            </w:r>
          </w:p>
          <w:p w14:paraId="0F6853EF" w14:textId="110D133E" w:rsidR="00D912CE" w:rsidRPr="000D485A" w:rsidRDefault="000D485A" w:rsidP="00D912CE">
            <w:pPr>
              <w:ind w:left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O</w:t>
            </w:r>
            <w:r w:rsidR="00156DF3" w:rsidRPr="000D485A">
              <w:rPr>
                <w:b/>
                <w:bCs/>
                <w:sz w:val="18"/>
                <w:szCs w:val="18"/>
                <w:lang w:val="en-US"/>
              </w:rPr>
              <w:t>ccupational safety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and security</w:t>
            </w:r>
            <w:r w:rsidR="00D912CE" w:rsidRPr="000D485A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  <w:p w14:paraId="7C51403A" w14:textId="570ACA0D" w:rsidR="00156DF3" w:rsidRPr="000D485A" w:rsidRDefault="00156DF3" w:rsidP="00613F96">
            <w:pPr>
              <w:rPr>
                <w:sz w:val="18"/>
                <w:szCs w:val="18"/>
                <w:lang w:val="en-US"/>
              </w:rPr>
            </w:pPr>
            <w:r w:rsidRPr="000D485A">
              <w:rPr>
                <w:sz w:val="18"/>
                <w:szCs w:val="18"/>
                <w:lang w:val="en-US"/>
              </w:rPr>
              <w:t>The University familiari</w:t>
            </w:r>
            <w:r>
              <w:rPr>
                <w:sz w:val="18"/>
                <w:szCs w:val="18"/>
                <w:lang w:val="en-US"/>
              </w:rPr>
              <w:t>z</w:t>
            </w:r>
            <w:r w:rsidRPr="000D485A">
              <w:rPr>
                <w:sz w:val="18"/>
                <w:szCs w:val="18"/>
                <w:lang w:val="en-US"/>
              </w:rPr>
              <w:t xml:space="preserve">es the </w:t>
            </w:r>
            <w:r w:rsidR="000D485A">
              <w:rPr>
                <w:sz w:val="18"/>
                <w:szCs w:val="18"/>
                <w:lang w:val="en-US"/>
              </w:rPr>
              <w:t>Researcher</w:t>
            </w:r>
            <w:r w:rsidRPr="000D485A">
              <w:rPr>
                <w:sz w:val="18"/>
                <w:szCs w:val="18"/>
                <w:lang w:val="en-US"/>
              </w:rPr>
              <w:t xml:space="preserve"> with the </w:t>
            </w:r>
            <w:r>
              <w:rPr>
                <w:sz w:val="18"/>
                <w:szCs w:val="18"/>
                <w:lang w:val="en-US"/>
              </w:rPr>
              <w:t>U</w:t>
            </w:r>
            <w:r w:rsidRPr="000D485A">
              <w:rPr>
                <w:sz w:val="18"/>
                <w:szCs w:val="18"/>
                <w:lang w:val="en-US"/>
              </w:rPr>
              <w:t xml:space="preserve">niversity, the working environment and safe working. The </w:t>
            </w:r>
            <w:r w:rsidR="000D485A">
              <w:rPr>
                <w:sz w:val="18"/>
                <w:szCs w:val="18"/>
                <w:lang w:val="en-US"/>
              </w:rPr>
              <w:t>Researcher</w:t>
            </w:r>
            <w:r w:rsidRPr="000D485A">
              <w:rPr>
                <w:sz w:val="18"/>
                <w:szCs w:val="18"/>
                <w:lang w:val="en-US"/>
              </w:rPr>
              <w:t xml:space="preserve"> undertakes to comply with the University's regulations and guidelines related to </w:t>
            </w:r>
            <w:r w:rsidR="000D485A">
              <w:rPr>
                <w:sz w:val="18"/>
                <w:szCs w:val="18"/>
                <w:lang w:val="en-US"/>
              </w:rPr>
              <w:t>security</w:t>
            </w:r>
            <w:r w:rsidRPr="000D485A">
              <w:rPr>
                <w:sz w:val="18"/>
                <w:szCs w:val="18"/>
                <w:lang w:val="en-US"/>
              </w:rPr>
              <w:t xml:space="preserve"> and occupational safety.</w:t>
            </w:r>
          </w:p>
          <w:p w14:paraId="2B6D49AE" w14:textId="77777777" w:rsidR="00E142C8" w:rsidRPr="00CA5CCB" w:rsidRDefault="00E142C8" w:rsidP="00E142C8">
            <w:pPr>
              <w:pStyle w:val="Normal-vliotsikko"/>
              <w:rPr>
                <w:sz w:val="18"/>
                <w:szCs w:val="18"/>
                <w:lang w:val="en-US"/>
              </w:rPr>
            </w:pPr>
            <w:r w:rsidRPr="00CA5CCB">
              <w:rPr>
                <w:sz w:val="18"/>
                <w:szCs w:val="18"/>
                <w:lang w:val="en-US"/>
              </w:rPr>
              <w:t>Premises and equipment</w:t>
            </w:r>
          </w:p>
          <w:p w14:paraId="1AB06CBC" w14:textId="3D29BEE0" w:rsidR="00E142C8" w:rsidRPr="00CA5CCB" w:rsidRDefault="00E142C8" w:rsidP="00E142C8">
            <w:pPr>
              <w:rPr>
                <w:sz w:val="18"/>
                <w:szCs w:val="18"/>
                <w:lang w:val="en-GB"/>
              </w:rPr>
            </w:pPr>
            <w:r w:rsidRPr="00CA5CCB">
              <w:rPr>
                <w:sz w:val="18"/>
                <w:szCs w:val="18"/>
                <w:lang w:val="en-US"/>
              </w:rPr>
              <w:t xml:space="preserve">Premises designated for the </w:t>
            </w:r>
            <w:r w:rsidR="00A323FC">
              <w:rPr>
                <w:sz w:val="18"/>
                <w:szCs w:val="18"/>
                <w:lang w:val="en-US"/>
              </w:rPr>
              <w:t>R</w:t>
            </w:r>
            <w:r w:rsidRPr="00CA5CCB">
              <w:rPr>
                <w:sz w:val="18"/>
                <w:szCs w:val="18"/>
                <w:lang w:val="en-US"/>
              </w:rPr>
              <w:t xml:space="preserve">esearcher by the </w:t>
            </w:r>
            <w:r>
              <w:rPr>
                <w:sz w:val="18"/>
                <w:szCs w:val="18"/>
                <w:lang w:val="en-US"/>
              </w:rPr>
              <w:t>H</w:t>
            </w:r>
            <w:r w:rsidRPr="00645D3E">
              <w:rPr>
                <w:sz w:val="18"/>
                <w:szCs w:val="18"/>
                <w:lang w:val="en-US"/>
              </w:rPr>
              <w:t>ead of the unit</w:t>
            </w:r>
            <w:r w:rsidRPr="00CA5CCB">
              <w:rPr>
                <w:sz w:val="18"/>
                <w:szCs w:val="18"/>
                <w:lang w:val="en-US"/>
              </w:rPr>
              <w:t xml:space="preserve"> are meant for conducting research. Using the premises for other purposes must be agreed on separately with the </w:t>
            </w:r>
            <w:r>
              <w:rPr>
                <w:sz w:val="18"/>
                <w:szCs w:val="18"/>
                <w:lang w:val="en-US"/>
              </w:rPr>
              <w:t>H</w:t>
            </w:r>
            <w:r w:rsidRPr="00CA5CCB">
              <w:rPr>
                <w:sz w:val="18"/>
                <w:szCs w:val="18"/>
                <w:lang w:val="en-US"/>
              </w:rPr>
              <w:t>ead of</w:t>
            </w:r>
            <w:r w:rsidRPr="00CA5CCB">
              <w:rPr>
                <w:sz w:val="18"/>
                <w:szCs w:val="18"/>
                <w:lang w:val="en-GB"/>
              </w:rPr>
              <w:t xml:space="preserve"> the </w:t>
            </w:r>
            <w:r>
              <w:rPr>
                <w:sz w:val="18"/>
                <w:szCs w:val="18"/>
                <w:lang w:val="en-GB"/>
              </w:rPr>
              <w:t>D</w:t>
            </w:r>
            <w:r w:rsidRPr="00CA5CCB">
              <w:rPr>
                <w:sz w:val="18"/>
                <w:szCs w:val="18"/>
                <w:lang w:val="en-GB"/>
              </w:rPr>
              <w:t>epartment</w:t>
            </w:r>
            <w:r w:rsidR="000D485A" w:rsidRPr="000E7F2D">
              <w:rPr>
                <w:sz w:val="18"/>
                <w:szCs w:val="18"/>
                <w:lang w:val="en-GB"/>
              </w:rPr>
              <w:t xml:space="preserve"> </w:t>
            </w:r>
            <w:proofErr w:type="gramStart"/>
            <w:r w:rsidR="000D485A" w:rsidRPr="000E7F2D">
              <w:rPr>
                <w:sz w:val="18"/>
                <w:szCs w:val="18"/>
                <w:lang w:val="en-GB"/>
              </w:rPr>
              <w:t>The</w:t>
            </w:r>
            <w:proofErr w:type="gramEnd"/>
            <w:r w:rsidR="000D485A" w:rsidRPr="000E7F2D">
              <w:rPr>
                <w:sz w:val="18"/>
                <w:szCs w:val="18"/>
                <w:lang w:val="en-GB"/>
              </w:rPr>
              <w:t xml:space="preserve"> </w:t>
            </w:r>
            <w:r w:rsidR="00B117E6">
              <w:rPr>
                <w:sz w:val="18"/>
                <w:szCs w:val="18"/>
                <w:lang w:val="en-GB"/>
              </w:rPr>
              <w:t>Researcher</w:t>
            </w:r>
            <w:r w:rsidR="000D485A" w:rsidRPr="000E7F2D">
              <w:rPr>
                <w:sz w:val="18"/>
                <w:szCs w:val="18"/>
                <w:lang w:val="en-GB"/>
              </w:rPr>
              <w:t xml:space="preserve"> must </w:t>
            </w:r>
            <w:r w:rsidR="000D485A">
              <w:rPr>
                <w:sz w:val="18"/>
                <w:szCs w:val="18"/>
                <w:lang w:val="en-GB"/>
              </w:rPr>
              <w:t>exercise</w:t>
            </w:r>
            <w:r w:rsidR="000D485A" w:rsidRPr="000E7F2D">
              <w:rPr>
                <w:sz w:val="18"/>
                <w:szCs w:val="18"/>
                <w:lang w:val="en-GB"/>
              </w:rPr>
              <w:t xml:space="preserve"> normal care when working in the University’s premises and using the University’s equipment. The </w:t>
            </w:r>
            <w:r w:rsidR="00B117E6">
              <w:rPr>
                <w:sz w:val="18"/>
                <w:szCs w:val="18"/>
                <w:lang w:val="en-GB"/>
              </w:rPr>
              <w:t>Researcher</w:t>
            </w:r>
            <w:r w:rsidR="000D485A" w:rsidRPr="000E7F2D">
              <w:rPr>
                <w:sz w:val="18"/>
                <w:szCs w:val="18"/>
                <w:lang w:val="en-GB"/>
              </w:rPr>
              <w:t xml:space="preserve"> is obligated to participate in the user training o</w:t>
            </w:r>
            <w:r w:rsidR="000D485A">
              <w:rPr>
                <w:sz w:val="18"/>
                <w:szCs w:val="18"/>
                <w:lang w:val="en-GB"/>
              </w:rPr>
              <w:t>n</w:t>
            </w:r>
            <w:r w:rsidR="000D485A" w:rsidRPr="000E7F2D">
              <w:rPr>
                <w:sz w:val="18"/>
                <w:szCs w:val="18"/>
                <w:lang w:val="en-GB"/>
              </w:rPr>
              <w:t xml:space="preserve"> premises and equipment as required by the University</w:t>
            </w:r>
            <w:r w:rsidRPr="00CA5CCB">
              <w:rPr>
                <w:sz w:val="18"/>
                <w:szCs w:val="18"/>
                <w:lang w:val="en-GB"/>
              </w:rPr>
              <w:t>.</w:t>
            </w:r>
          </w:p>
          <w:p w14:paraId="7D481793" w14:textId="77777777" w:rsidR="00E142C8" w:rsidRPr="0000667C" w:rsidRDefault="00E142C8" w:rsidP="00E142C8">
            <w:pPr>
              <w:pStyle w:val="Normal-vliotsikko"/>
              <w:rPr>
                <w:sz w:val="18"/>
                <w:szCs w:val="18"/>
                <w:lang w:val="en-US"/>
              </w:rPr>
            </w:pPr>
            <w:r w:rsidRPr="0000667C">
              <w:rPr>
                <w:sz w:val="18"/>
                <w:szCs w:val="18"/>
                <w:lang w:val="en-US"/>
              </w:rPr>
              <w:t>Research information system</w:t>
            </w:r>
          </w:p>
          <w:p w14:paraId="51BD53D8" w14:textId="058C6574" w:rsidR="00E142C8" w:rsidRPr="0036561B" w:rsidRDefault="00E142C8" w:rsidP="00E142C8">
            <w:pPr>
              <w:rPr>
                <w:sz w:val="18"/>
                <w:szCs w:val="18"/>
                <w:lang w:val="en-GB"/>
              </w:rPr>
            </w:pPr>
            <w:r w:rsidRPr="0000667C">
              <w:rPr>
                <w:sz w:val="18"/>
                <w:szCs w:val="18"/>
                <w:lang w:val="en-GB"/>
              </w:rPr>
              <w:t>Information related to research carried out at the University of Jyväskylä (e.g. funding applications and decisions, publications,</w:t>
            </w:r>
            <w:r w:rsidR="00A77ECB">
              <w:rPr>
                <w:sz w:val="18"/>
                <w:szCs w:val="18"/>
                <w:lang w:val="en-GB"/>
              </w:rPr>
              <w:t xml:space="preserve"> datasets,</w:t>
            </w:r>
            <w:r w:rsidRPr="0000667C">
              <w:rPr>
                <w:sz w:val="18"/>
                <w:szCs w:val="18"/>
                <w:lang w:val="en-GB"/>
              </w:rPr>
              <w:t xml:space="preserve"> international mobility and significant scientific awards) is gathered </w:t>
            </w:r>
            <w:r w:rsidR="006A1E06">
              <w:rPr>
                <w:sz w:val="18"/>
                <w:szCs w:val="18"/>
                <w:lang w:val="en-GB"/>
              </w:rPr>
              <w:t>in</w:t>
            </w:r>
            <w:r w:rsidRPr="0000667C">
              <w:rPr>
                <w:sz w:val="18"/>
                <w:szCs w:val="18"/>
                <w:lang w:val="en-GB"/>
              </w:rPr>
              <w:t xml:space="preserve"> the research information system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Converis</w:t>
            </w:r>
            <w:proofErr w:type="spellEnd"/>
            <w:r w:rsidRPr="0000667C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A77ECB" w:rsidRPr="0036561B">
              <w:rPr>
                <w:sz w:val="18"/>
                <w:szCs w:val="18"/>
                <w:lang w:val="en-GB"/>
              </w:rPr>
              <w:t>D</w:t>
            </w:r>
            <w:r w:rsidRPr="0036561B">
              <w:rPr>
                <w:sz w:val="18"/>
                <w:szCs w:val="18"/>
                <w:lang w:val="en-GB"/>
              </w:rPr>
              <w:t>ata</w:t>
            </w:r>
            <w:r w:rsidR="00A77ECB" w:rsidRPr="0036561B">
              <w:rPr>
                <w:sz w:val="18"/>
                <w:szCs w:val="18"/>
                <w:lang w:val="en-GB"/>
              </w:rPr>
              <w:t xml:space="preserve"> concerning the </w:t>
            </w:r>
            <w:r w:rsidR="00156DF3">
              <w:rPr>
                <w:sz w:val="18"/>
                <w:szCs w:val="18"/>
                <w:lang w:val="en-GB"/>
              </w:rPr>
              <w:t>R</w:t>
            </w:r>
            <w:r w:rsidR="00A77ECB" w:rsidRPr="0036561B">
              <w:rPr>
                <w:sz w:val="18"/>
                <w:szCs w:val="18"/>
                <w:lang w:val="en-GB"/>
              </w:rPr>
              <w:t xml:space="preserve">esearcher and the research carried out may be added </w:t>
            </w:r>
            <w:r w:rsidRPr="0036561B">
              <w:rPr>
                <w:sz w:val="18"/>
                <w:szCs w:val="18"/>
                <w:lang w:val="en-GB"/>
              </w:rPr>
              <w:t xml:space="preserve">to the research information system according to University’s guidelines. </w:t>
            </w:r>
          </w:p>
          <w:p w14:paraId="67465F9B" w14:textId="7E1335E1" w:rsidR="00E142C8" w:rsidRPr="003E499D" w:rsidRDefault="0003206A" w:rsidP="00E142C8">
            <w:pPr>
              <w:pStyle w:val="Normal-vliotsikko"/>
              <w:rPr>
                <w:sz w:val="18"/>
                <w:lang w:val="fr-FR"/>
              </w:rPr>
            </w:pPr>
            <w:proofErr w:type="spellStart"/>
            <w:r>
              <w:rPr>
                <w:sz w:val="18"/>
                <w:lang w:val="fr-FR"/>
              </w:rPr>
              <w:t>University</w:t>
            </w:r>
            <w:proofErr w:type="spellEnd"/>
            <w:r>
              <w:rPr>
                <w:sz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lang w:val="fr-FR"/>
              </w:rPr>
              <w:t>i</w:t>
            </w:r>
            <w:r w:rsidR="00E142C8" w:rsidRPr="00645D3E">
              <w:rPr>
                <w:sz w:val="18"/>
                <w:lang w:val="fr-FR"/>
              </w:rPr>
              <w:t>nsurance</w:t>
            </w:r>
            <w:proofErr w:type="spellEnd"/>
          </w:p>
          <w:p w14:paraId="3D44E397" w14:textId="5F3083D8" w:rsidR="00055219" w:rsidRPr="00E142C8" w:rsidRDefault="00E142C8" w:rsidP="002622FD">
            <w:pPr>
              <w:spacing w:before="120"/>
              <w:rPr>
                <w:sz w:val="18"/>
                <w:lang w:val="fr-FR"/>
              </w:rPr>
            </w:pPr>
            <w:r w:rsidRPr="0024146A">
              <w:rPr>
                <w:sz w:val="18"/>
                <w:lang w:val="en-GB"/>
              </w:rPr>
              <w:t xml:space="preserve">The University’s property insurance </w:t>
            </w:r>
            <w:r w:rsidR="00D912CE">
              <w:rPr>
                <w:sz w:val="18"/>
                <w:lang w:val="en-GB"/>
              </w:rPr>
              <w:t>is valid regarding</w:t>
            </w:r>
            <w:r w:rsidR="00D912CE" w:rsidRPr="0024146A">
              <w:rPr>
                <w:sz w:val="18"/>
                <w:lang w:val="en-GB"/>
              </w:rPr>
              <w:t xml:space="preserve"> </w:t>
            </w:r>
            <w:r w:rsidR="00692788">
              <w:rPr>
                <w:sz w:val="18"/>
                <w:lang w:val="en-GB"/>
              </w:rPr>
              <w:t xml:space="preserve">sudden and un-expected </w:t>
            </w:r>
            <w:r w:rsidRPr="0024146A">
              <w:rPr>
                <w:sz w:val="18"/>
                <w:lang w:val="en-GB"/>
              </w:rPr>
              <w:t>material damage</w:t>
            </w:r>
            <w:r w:rsidR="00156DF3">
              <w:rPr>
                <w:sz w:val="18"/>
                <w:lang w:val="en-GB"/>
              </w:rPr>
              <w:t>.</w:t>
            </w:r>
            <w:r w:rsidRPr="0024146A">
              <w:rPr>
                <w:sz w:val="18"/>
                <w:lang w:val="en-GB"/>
              </w:rPr>
              <w:t xml:space="preserve"> </w:t>
            </w:r>
            <w:r w:rsidR="00156DF3">
              <w:rPr>
                <w:sz w:val="18"/>
                <w:lang w:val="en-GB"/>
              </w:rPr>
              <w:t>T</w:t>
            </w:r>
            <w:r w:rsidRPr="0024146A">
              <w:rPr>
                <w:sz w:val="18"/>
                <w:lang w:val="en-GB"/>
              </w:rPr>
              <w:t>he University’s liability insurance</w:t>
            </w:r>
            <w:r w:rsidR="00156DF3">
              <w:rPr>
                <w:sz w:val="18"/>
                <w:lang w:val="en-GB"/>
              </w:rPr>
              <w:t xml:space="preserve"> is</w:t>
            </w:r>
            <w:r w:rsidRPr="0024146A">
              <w:rPr>
                <w:sz w:val="18"/>
                <w:lang w:val="en-GB"/>
              </w:rPr>
              <w:t xml:space="preserve"> </w:t>
            </w:r>
            <w:r w:rsidR="00E868D2">
              <w:rPr>
                <w:sz w:val="18"/>
                <w:lang w:val="en-GB"/>
              </w:rPr>
              <w:t>valid when the University</w:t>
            </w:r>
            <w:r w:rsidR="00156DF3">
              <w:rPr>
                <w:sz w:val="18"/>
                <w:lang w:val="en-GB"/>
              </w:rPr>
              <w:t xml:space="preserve"> is</w:t>
            </w:r>
            <w:r w:rsidR="00E868D2">
              <w:rPr>
                <w:sz w:val="18"/>
                <w:lang w:val="en-GB"/>
              </w:rPr>
              <w:t xml:space="preserve"> found liable for damages </w:t>
            </w:r>
            <w:r w:rsidRPr="0024146A">
              <w:rPr>
                <w:sz w:val="18"/>
                <w:lang w:val="en-GB"/>
              </w:rPr>
              <w:t>caused to external</w:t>
            </w:r>
            <w:r w:rsidR="00E868D2">
              <w:rPr>
                <w:sz w:val="18"/>
                <w:lang w:val="en-GB"/>
              </w:rPr>
              <w:t>/third</w:t>
            </w:r>
            <w:r w:rsidRPr="0024146A">
              <w:rPr>
                <w:sz w:val="18"/>
                <w:lang w:val="en-GB"/>
              </w:rPr>
              <w:t xml:space="preserve"> persons by the University’s operations</w:t>
            </w:r>
            <w:r w:rsidR="00E868D2">
              <w:rPr>
                <w:sz w:val="18"/>
                <w:lang w:val="en-GB"/>
              </w:rPr>
              <w:t>.</w:t>
            </w:r>
            <w:r w:rsidRPr="0024146A">
              <w:rPr>
                <w:sz w:val="18"/>
                <w:lang w:val="en-GB"/>
              </w:rPr>
              <w:t xml:space="preserve"> </w:t>
            </w:r>
          </w:p>
        </w:tc>
      </w:tr>
      <w:tr w:rsidR="00055219" w:rsidRPr="007F6AF4" w14:paraId="2D0F9B11" w14:textId="77777777" w:rsidTr="00940F57">
        <w:trPr>
          <w:trHeight w:val="567"/>
        </w:trPr>
        <w:tc>
          <w:tcPr>
            <w:tcW w:w="106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109422" w14:textId="600CFF68" w:rsidR="00055219" w:rsidRPr="00C74AE2" w:rsidRDefault="00055219" w:rsidP="00FE1065">
            <w:pPr>
              <w:ind w:left="0"/>
              <w:rPr>
                <w:lang w:val="en-US"/>
              </w:rPr>
            </w:pPr>
          </w:p>
        </w:tc>
      </w:tr>
      <w:tr w:rsidR="00055219" w:rsidRPr="007F6AF4" w14:paraId="53A53820" w14:textId="77777777" w:rsidTr="00940F57">
        <w:tc>
          <w:tcPr>
            <w:tcW w:w="3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CB64A" w14:textId="77777777" w:rsidR="00055219" w:rsidRPr="00C74AE2" w:rsidRDefault="00055219" w:rsidP="00FE1065">
            <w:pPr>
              <w:ind w:left="0"/>
              <w:rPr>
                <w:lang w:val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4AA09ED" w14:textId="77777777" w:rsidR="00055219" w:rsidRPr="00C74AE2" w:rsidRDefault="00055219" w:rsidP="00FE1065">
            <w:pPr>
              <w:ind w:left="0"/>
              <w:rPr>
                <w:lang w:val="en-US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BA928" w14:textId="77777777" w:rsidR="00055219" w:rsidRPr="00C74AE2" w:rsidRDefault="00055219" w:rsidP="00FE1065">
            <w:pPr>
              <w:ind w:left="0"/>
              <w:rPr>
                <w:lang w:val="en-US"/>
              </w:rPr>
            </w:pPr>
          </w:p>
        </w:tc>
      </w:tr>
      <w:tr w:rsidR="00055219" w:rsidRPr="007F6AF4" w14:paraId="1C31CDAF" w14:textId="77777777" w:rsidTr="00940F57">
        <w:tc>
          <w:tcPr>
            <w:tcW w:w="3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3DDEFD" w14:textId="77777777" w:rsidR="00055219" w:rsidRDefault="00055219" w:rsidP="00FE1065">
            <w:pPr>
              <w:ind w:left="0"/>
              <w:rPr>
                <w:lang w:val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FA05E10" w14:textId="77777777" w:rsidR="00055219" w:rsidRDefault="00055219" w:rsidP="00FE1065">
            <w:pPr>
              <w:ind w:left="0"/>
              <w:rPr>
                <w:lang w:val="en-US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55099" w14:textId="77777777" w:rsidR="00055219" w:rsidRPr="00C74AE2" w:rsidRDefault="00055219" w:rsidP="00FE1065">
            <w:pPr>
              <w:ind w:left="0"/>
              <w:rPr>
                <w:lang w:val="en-US"/>
              </w:rPr>
            </w:pPr>
          </w:p>
        </w:tc>
      </w:tr>
      <w:tr w:rsidR="00055219" w:rsidRPr="007F6AF4" w14:paraId="6B17B213" w14:textId="77777777" w:rsidTr="00940F57">
        <w:tc>
          <w:tcPr>
            <w:tcW w:w="106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57F76" w14:textId="6EA437A4" w:rsidR="00055219" w:rsidRPr="00C74AE2" w:rsidRDefault="00055219" w:rsidP="00FE1065">
            <w:pPr>
              <w:ind w:left="0"/>
              <w:rPr>
                <w:lang w:val="en-US"/>
              </w:rPr>
            </w:pPr>
          </w:p>
        </w:tc>
      </w:tr>
      <w:tr w:rsidR="00055219" w:rsidRPr="007F6AF4" w14:paraId="291D4585" w14:textId="77777777" w:rsidTr="00940F57"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048941" w14:textId="77777777" w:rsidR="00055219" w:rsidRPr="00C74AE2" w:rsidRDefault="00055219" w:rsidP="00FE1065">
            <w:pPr>
              <w:ind w:left="0"/>
              <w:rPr>
                <w:lang w:val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27E52" w14:textId="6DAF06C9" w:rsidR="00055219" w:rsidRDefault="00055219" w:rsidP="00FE1065">
            <w:pPr>
              <w:ind w:left="0"/>
              <w:rPr>
                <w:lang w:val="en-US"/>
              </w:rPr>
            </w:pPr>
          </w:p>
          <w:p w14:paraId="4484E55B" w14:textId="77777777" w:rsidR="00055219" w:rsidRPr="00C74AE2" w:rsidRDefault="00055219" w:rsidP="00FE1065">
            <w:pPr>
              <w:ind w:left="0"/>
              <w:rPr>
                <w:lang w:val="en-US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FBE88" w14:textId="77777777" w:rsidR="00055219" w:rsidRPr="00C74AE2" w:rsidRDefault="00055219" w:rsidP="00FE1065">
            <w:pPr>
              <w:ind w:left="0"/>
              <w:rPr>
                <w:lang w:val="en-US"/>
              </w:rPr>
            </w:pPr>
          </w:p>
        </w:tc>
      </w:tr>
    </w:tbl>
    <w:p w14:paraId="79E47F0C" w14:textId="77777777" w:rsidR="00F42B7D" w:rsidRPr="00C74AE2" w:rsidRDefault="00F42B7D" w:rsidP="001E3335">
      <w:pPr>
        <w:ind w:left="0"/>
        <w:rPr>
          <w:lang w:val="en-US"/>
        </w:rPr>
      </w:pPr>
    </w:p>
    <w:sectPr w:rsidR="00F42B7D" w:rsidRPr="00C74AE2" w:rsidSect="002314B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823" w:right="425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8718" w14:textId="77777777" w:rsidR="00EB2020" w:rsidRDefault="00EB2020" w:rsidP="008E22AD">
      <w:r>
        <w:separator/>
      </w:r>
    </w:p>
  </w:endnote>
  <w:endnote w:type="continuationSeparator" w:id="0">
    <w:p w14:paraId="46F83DC6" w14:textId="77777777" w:rsidR="00EB2020" w:rsidRDefault="00EB2020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76C7" w14:textId="77777777" w:rsidR="00F42B7D" w:rsidRPr="00067013" w:rsidRDefault="00F42B7D" w:rsidP="00F42B7D">
    <w:pPr>
      <w:pStyle w:val="Footer"/>
      <w:ind w:left="-567"/>
      <w:rPr>
        <w:lang w:val="en-US"/>
      </w:rPr>
    </w:pPr>
    <w:r>
      <w:rPr>
        <w:lang w:val="en-US"/>
      </w:rPr>
      <w:t>HID-2025-01</w:t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A43AB">
      <w:rPr>
        <w:lang w:val="en-US"/>
      </w:rPr>
      <w:t>Department o</w:t>
    </w:r>
    <w:r>
      <w:rPr>
        <w:lang w:val="en-US"/>
      </w:rPr>
      <w:t>f Physics</w:t>
    </w:r>
  </w:p>
  <w:p w14:paraId="20206CC3" w14:textId="77777777" w:rsidR="00F42B7D" w:rsidRPr="00DA43AB" w:rsidRDefault="00F42B7D" w:rsidP="00F42B7D">
    <w:pPr>
      <w:pStyle w:val="Footer"/>
      <w:rPr>
        <w:lang w:val="en-US"/>
      </w:rPr>
    </w:pP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  <w:t>P.O.Box 35 (YFL)</w:t>
    </w:r>
  </w:p>
  <w:p w14:paraId="16F93EB9" w14:textId="77777777" w:rsidR="00F42B7D" w:rsidRPr="00DA43AB" w:rsidRDefault="00F42B7D" w:rsidP="00F42B7D">
    <w:pPr>
      <w:pStyle w:val="Footer"/>
      <w:rPr>
        <w:lang w:val="en-US"/>
      </w:rPr>
    </w:pP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>
      <w:rPr>
        <w:lang w:val="en-US"/>
      </w:rPr>
      <w:tab/>
    </w:r>
    <w:r w:rsidRPr="00DA43AB">
      <w:rPr>
        <w:lang w:val="en-US"/>
      </w:rPr>
      <w:t>FI-40014 University of Jyväskylä</w:t>
    </w:r>
  </w:p>
  <w:p w14:paraId="72E7F66D" w14:textId="77777777" w:rsidR="00F42B7D" w:rsidRPr="00DA43AB" w:rsidRDefault="00F42B7D" w:rsidP="00F42B7D">
    <w:pPr>
      <w:pStyle w:val="Footer"/>
      <w:rPr>
        <w:lang w:val="en-US"/>
      </w:rPr>
    </w:pP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>
      <w:rPr>
        <w:lang w:val="en-US"/>
      </w:rPr>
      <w:t>FINLAND</w:t>
    </w:r>
  </w:p>
  <w:p w14:paraId="309C4FBC" w14:textId="77777777" w:rsidR="00F42B7D" w:rsidRDefault="00F42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32BD" w14:textId="10F5F062" w:rsidR="00E60660" w:rsidRPr="00067013" w:rsidRDefault="00C74AE2" w:rsidP="00C74AE2">
    <w:pPr>
      <w:pStyle w:val="Footer"/>
      <w:ind w:left="-567"/>
      <w:rPr>
        <w:lang w:val="en-US"/>
      </w:rPr>
    </w:pPr>
    <w:r>
      <w:rPr>
        <w:lang w:val="en-US"/>
      </w:rPr>
      <w:t>HID-202</w:t>
    </w:r>
    <w:r w:rsidR="00F42B7D">
      <w:rPr>
        <w:lang w:val="en-US"/>
      </w:rPr>
      <w:t>5</w:t>
    </w:r>
    <w:r>
      <w:rPr>
        <w:lang w:val="en-US"/>
      </w:rPr>
      <w:t>-01</w:t>
    </w:r>
    <w:r w:rsidR="00E60660" w:rsidRPr="00DA43AB">
      <w:rPr>
        <w:lang w:val="en-US"/>
      </w:rPr>
      <w:tab/>
    </w:r>
    <w:r w:rsidR="00750A18" w:rsidRPr="00DA43AB">
      <w:rPr>
        <w:lang w:val="en-US"/>
      </w:rPr>
      <w:tab/>
    </w:r>
    <w:r w:rsidR="00750A18" w:rsidRPr="00DA43AB">
      <w:rPr>
        <w:lang w:val="en-US"/>
      </w:rPr>
      <w:tab/>
    </w:r>
    <w:r w:rsidR="00750A18" w:rsidRPr="00DA43AB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="00DA43AB" w:rsidRPr="00DA43AB">
      <w:rPr>
        <w:lang w:val="en-US"/>
      </w:rPr>
      <w:t>Department o</w:t>
    </w:r>
    <w:r w:rsidR="00DA43AB">
      <w:rPr>
        <w:lang w:val="en-US"/>
      </w:rPr>
      <w:t>f Physics</w:t>
    </w:r>
  </w:p>
  <w:p w14:paraId="3EBA675C" w14:textId="1F5F429D" w:rsidR="00E60660" w:rsidRPr="00DA43AB" w:rsidRDefault="00E60660" w:rsidP="00701573">
    <w:pPr>
      <w:pStyle w:val="Footer"/>
      <w:rPr>
        <w:lang w:val="en-US"/>
      </w:rPr>
    </w:pP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="00DA43AB" w:rsidRPr="00DA43AB">
      <w:rPr>
        <w:lang w:val="en-US"/>
      </w:rPr>
      <w:t>P.O.Box</w:t>
    </w:r>
    <w:r w:rsidR="00A869A9" w:rsidRPr="00DA43AB">
      <w:rPr>
        <w:lang w:val="en-US"/>
      </w:rPr>
      <w:t xml:space="preserve"> 35 (YFL)</w:t>
    </w:r>
  </w:p>
  <w:p w14:paraId="101C0114" w14:textId="3FD9F72F" w:rsidR="00E60660" w:rsidRPr="00DA43AB" w:rsidRDefault="00E60660" w:rsidP="00701573">
    <w:pPr>
      <w:pStyle w:val="Footer"/>
      <w:rPr>
        <w:lang w:val="en-US"/>
      </w:rPr>
    </w:pPr>
    <w:r w:rsidRPr="00DA43AB">
      <w:rPr>
        <w:lang w:val="en-US"/>
      </w:rPr>
      <w:tab/>
    </w:r>
    <w:r w:rsidRPr="00DA43AB">
      <w:rPr>
        <w:lang w:val="en-US"/>
      </w:rPr>
      <w:tab/>
    </w:r>
    <w:r w:rsidR="00750A18" w:rsidRPr="00DA43AB">
      <w:rPr>
        <w:lang w:val="en-US"/>
      </w:rPr>
      <w:tab/>
    </w:r>
    <w:r w:rsidRPr="00DA43AB">
      <w:rPr>
        <w:lang w:val="en-US"/>
      </w:rPr>
      <w:tab/>
    </w:r>
    <w:r w:rsidR="00A869A9" w:rsidRPr="00DA43AB">
      <w:rPr>
        <w:lang w:val="en-US"/>
      </w:rPr>
      <w:tab/>
    </w:r>
    <w:r w:rsidR="00C74AE2">
      <w:rPr>
        <w:lang w:val="en-US"/>
      </w:rPr>
      <w:tab/>
    </w:r>
    <w:r w:rsidR="00A869A9" w:rsidRPr="00DA43AB">
      <w:rPr>
        <w:lang w:val="en-US"/>
      </w:rPr>
      <w:t xml:space="preserve">FI-40014 </w:t>
    </w:r>
    <w:r w:rsidR="00DA43AB" w:rsidRPr="00DA43AB">
      <w:rPr>
        <w:lang w:val="en-US"/>
      </w:rPr>
      <w:t xml:space="preserve">University of </w:t>
    </w:r>
    <w:r w:rsidR="00A869A9" w:rsidRPr="00DA43AB">
      <w:rPr>
        <w:lang w:val="en-US"/>
      </w:rPr>
      <w:t>Jyväskylä</w:t>
    </w:r>
  </w:p>
  <w:p w14:paraId="1D6208C7" w14:textId="77777777" w:rsidR="00E60660" w:rsidRPr="00DA43AB" w:rsidRDefault="00E60660">
    <w:pPr>
      <w:pStyle w:val="Footer"/>
      <w:rPr>
        <w:lang w:val="en-US"/>
      </w:rPr>
    </w:pP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Pr="00DA43AB">
      <w:rPr>
        <w:lang w:val="en-US"/>
      </w:rPr>
      <w:tab/>
    </w:r>
    <w:r w:rsidR="00DA43AB">
      <w:rPr>
        <w:lang w:val="en-US"/>
      </w:rPr>
      <w:t>FINLAND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497F" w14:textId="77777777" w:rsidR="00EB2020" w:rsidRDefault="00EB2020" w:rsidP="008E22AD">
      <w:r>
        <w:separator/>
      </w:r>
    </w:p>
  </w:footnote>
  <w:footnote w:type="continuationSeparator" w:id="0">
    <w:p w14:paraId="24C06E3C" w14:textId="77777777" w:rsidR="00EB2020" w:rsidRDefault="00EB2020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641A" w14:textId="77777777" w:rsidR="001D44D7" w:rsidRDefault="001D44D7" w:rsidP="00BE295D">
    <w:pPr>
      <w:pStyle w:val="Header"/>
    </w:pPr>
  </w:p>
  <w:p w14:paraId="09071C81" w14:textId="77777777" w:rsidR="001D44D7" w:rsidRDefault="001D44D7" w:rsidP="00BE295D">
    <w:pPr>
      <w:pStyle w:val="Header"/>
    </w:pPr>
  </w:p>
  <w:p w14:paraId="70DD3948" w14:textId="77777777" w:rsidR="00E60660" w:rsidRPr="00BE295D" w:rsidRDefault="00562B66" w:rsidP="00BE295D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8F5372">
      <w:t>2</w:t>
    </w:r>
    <w:r>
      <w:fldChar w:fldCharType="end"/>
    </w:r>
    <w:r w:rsidR="008F5372" w:rsidRPr="00BE295D">
      <w:t xml:space="preserve"> </w:t>
    </w:r>
    <w:sdt>
      <w:sdtPr>
        <w:rPr>
          <w:color w:val="auto"/>
        </w:rPr>
        <w:id w:val="299118391"/>
        <w:docPartObj>
          <w:docPartGallery w:val="Page Numbers (Top of Page)"/>
          <w:docPartUnique/>
        </w:docPartObj>
      </w:sdtPr>
      <w:sdtContent>
        <w:r w:rsidR="008F5372" w:rsidRPr="00BE295D">
          <w:t>(</w:t>
        </w:r>
        <w:fldSimple w:instr=" NUMPAGES   \* MERGEFORMAT ">
          <w:r w:rsidR="00E11531">
            <w:t>1</w:t>
          </w:r>
        </w:fldSimple>
        <w:r w:rsidR="008F5372" w:rsidRPr="00BE295D">
          <w:t>)</w:t>
        </w:r>
      </w:sdtContent>
    </w:sdt>
    <w:r w:rsidR="008F5372">
      <w:rPr>
        <w:color w:val="auto"/>
      </w:rPr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Content/>
    </w:sdt>
  </w:p>
  <w:p w14:paraId="71EB76BD" w14:textId="77777777" w:rsidR="00E60660" w:rsidRDefault="00E60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77EE" w14:textId="7A1895CB" w:rsidR="004271B3" w:rsidRDefault="004271B3">
    <w:pPr>
      <w:pStyle w:val="Header"/>
    </w:pPr>
  </w:p>
  <w:p w14:paraId="51DC4999" w14:textId="586E9431" w:rsidR="006971AB" w:rsidRDefault="006971AB" w:rsidP="006971AB">
    <w:pPr>
      <w:pStyle w:val="Yksikk"/>
    </w:pPr>
    <w:r w:rsidRPr="00CC686E">
      <w:rPr>
        <w:szCs w:val="20"/>
      </w:rPr>
      <w:drawing>
        <wp:anchor distT="0" distB="0" distL="114300" distR="114300" simplePos="0" relativeHeight="251659264" behindDoc="1" locked="0" layoutInCell="1" allowOverlap="1" wp14:anchorId="157D1B2A" wp14:editId="2876BE2C">
          <wp:simplePos x="0" y="0"/>
          <wp:positionH relativeFrom="column">
            <wp:posOffset>3175</wp:posOffset>
          </wp:positionH>
          <wp:positionV relativeFrom="paragraph">
            <wp:posOffset>37465</wp:posOffset>
          </wp:positionV>
          <wp:extent cx="1905000" cy="1219200"/>
          <wp:effectExtent l="0" t="0" r="0" b="0"/>
          <wp:wrapSquare wrapText="bothSides"/>
          <wp:docPr id="618892647" name="Picture 1" descr="A logo with a torch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892647" name="Picture 1" descr="A logo with a torch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26133650" w14:textId="525C47A4" w:rsidR="006971AB" w:rsidRDefault="006971AB" w:rsidP="006971AB">
    <w:pPr>
      <w:pStyle w:val="Yksikk"/>
    </w:pPr>
  </w:p>
  <w:p w14:paraId="7E1B140C" w14:textId="3C06F475" w:rsidR="006971AB" w:rsidRDefault="006971AB" w:rsidP="006971AB">
    <w:pPr>
      <w:pStyle w:val="Yksikk"/>
    </w:pPr>
  </w:p>
  <w:p w14:paraId="0E89595F" w14:textId="6153B82E" w:rsidR="006971AB" w:rsidRDefault="006971AB" w:rsidP="006971AB">
    <w:pPr>
      <w:pStyle w:val="Yksikk"/>
    </w:pPr>
  </w:p>
  <w:p w14:paraId="71B46545" w14:textId="77777777" w:rsidR="006971AB" w:rsidRDefault="006971AB" w:rsidP="006971AB">
    <w:pPr>
      <w:pStyle w:val="Yksikk"/>
    </w:pPr>
  </w:p>
  <w:p w14:paraId="2DBEACA6" w14:textId="77777777" w:rsidR="006971AB" w:rsidRDefault="006971AB" w:rsidP="006971AB">
    <w:pPr>
      <w:pStyle w:val="Yksikk"/>
    </w:pPr>
  </w:p>
  <w:p w14:paraId="140B8704" w14:textId="77777777" w:rsidR="006971AB" w:rsidRDefault="006971AB" w:rsidP="006971AB">
    <w:pPr>
      <w:pStyle w:val="Yksikk"/>
    </w:pPr>
  </w:p>
  <w:p w14:paraId="2B3AECFF" w14:textId="2E875160" w:rsidR="006971AB" w:rsidRPr="006971AB" w:rsidRDefault="006971AB" w:rsidP="006971AB">
    <w:pPr>
      <w:pStyle w:val="Yksikk"/>
      <w:rPr>
        <w:sz w:val="22"/>
        <w:szCs w:val="20"/>
      </w:rPr>
    </w:pPr>
  </w:p>
  <w:p w14:paraId="62D7C046" w14:textId="5B38DC82" w:rsidR="004271B3" w:rsidRPr="006971AB" w:rsidRDefault="006971AB" w:rsidP="006971AB">
    <w:pPr>
      <w:pStyle w:val="Yksikk"/>
      <w:tabs>
        <w:tab w:val="right" w:pos="10206"/>
      </w:tabs>
      <w:spacing w:after="60"/>
      <w:ind w:left="2608" w:firstLine="1304"/>
      <w:rPr>
        <w:sz w:val="22"/>
        <w:szCs w:val="20"/>
      </w:rPr>
    </w:pPr>
    <w:r w:rsidRPr="006971AB">
      <w:rPr>
        <w:sz w:val="22"/>
        <w:szCs w:val="20"/>
      </w:rPr>
      <w:tab/>
      <w:t>HOME INSTITUTE DECLARATION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6374DBBA"/>
    <w:lvl w:ilvl="0" w:tplc="AF2245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7BFCE866"/>
    <w:lvl w:ilvl="0" w:tplc="61743C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EC90A16"/>
    <w:multiLevelType w:val="hybridMultilevel"/>
    <w:tmpl w:val="CE8A1832"/>
    <w:lvl w:ilvl="0" w:tplc="468608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167332177">
    <w:abstractNumId w:val="15"/>
  </w:num>
  <w:num w:numId="2" w16cid:durableId="40134946">
    <w:abstractNumId w:val="14"/>
  </w:num>
  <w:num w:numId="3" w16cid:durableId="1479491838">
    <w:abstractNumId w:val="9"/>
  </w:num>
  <w:num w:numId="4" w16cid:durableId="1064140257">
    <w:abstractNumId w:val="7"/>
  </w:num>
  <w:num w:numId="5" w16cid:durableId="750391125">
    <w:abstractNumId w:val="6"/>
  </w:num>
  <w:num w:numId="6" w16cid:durableId="1563252317">
    <w:abstractNumId w:val="5"/>
  </w:num>
  <w:num w:numId="7" w16cid:durableId="128935228">
    <w:abstractNumId w:val="4"/>
  </w:num>
  <w:num w:numId="8" w16cid:durableId="2058699195">
    <w:abstractNumId w:val="8"/>
  </w:num>
  <w:num w:numId="9" w16cid:durableId="1443259522">
    <w:abstractNumId w:val="3"/>
  </w:num>
  <w:num w:numId="10" w16cid:durableId="2117629725">
    <w:abstractNumId w:val="2"/>
  </w:num>
  <w:num w:numId="11" w16cid:durableId="807629695">
    <w:abstractNumId w:val="1"/>
  </w:num>
  <w:num w:numId="12" w16cid:durableId="343022815">
    <w:abstractNumId w:val="0"/>
  </w:num>
  <w:num w:numId="13" w16cid:durableId="2104034571">
    <w:abstractNumId w:val="10"/>
  </w:num>
  <w:num w:numId="14" w16cid:durableId="1465002588">
    <w:abstractNumId w:val="11"/>
  </w:num>
  <w:num w:numId="15" w16cid:durableId="1410225779">
    <w:abstractNumId w:val="12"/>
  </w:num>
  <w:num w:numId="16" w16cid:durableId="78797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45"/>
    <w:rsid w:val="00006670"/>
    <w:rsid w:val="0003206A"/>
    <w:rsid w:val="00054517"/>
    <w:rsid w:val="00055219"/>
    <w:rsid w:val="00067013"/>
    <w:rsid w:val="000751C8"/>
    <w:rsid w:val="0008581A"/>
    <w:rsid w:val="000D485A"/>
    <w:rsid w:val="000E5C27"/>
    <w:rsid w:val="000E7AC5"/>
    <w:rsid w:val="001065C3"/>
    <w:rsid w:val="00142411"/>
    <w:rsid w:val="00156DF3"/>
    <w:rsid w:val="00157A56"/>
    <w:rsid w:val="001638A1"/>
    <w:rsid w:val="00167A9A"/>
    <w:rsid w:val="00177BC0"/>
    <w:rsid w:val="001B662D"/>
    <w:rsid w:val="001C1CA0"/>
    <w:rsid w:val="001D44D7"/>
    <w:rsid w:val="001E3335"/>
    <w:rsid w:val="002134DF"/>
    <w:rsid w:val="002170E3"/>
    <w:rsid w:val="002314B8"/>
    <w:rsid w:val="002622FD"/>
    <w:rsid w:val="002853AD"/>
    <w:rsid w:val="002913FF"/>
    <w:rsid w:val="002975E9"/>
    <w:rsid w:val="002A7558"/>
    <w:rsid w:val="002C628A"/>
    <w:rsid w:val="002D0C71"/>
    <w:rsid w:val="002D6E3B"/>
    <w:rsid w:val="003544C3"/>
    <w:rsid w:val="00357804"/>
    <w:rsid w:val="0036561B"/>
    <w:rsid w:val="00366760"/>
    <w:rsid w:val="00392CE4"/>
    <w:rsid w:val="00395135"/>
    <w:rsid w:val="003A2A42"/>
    <w:rsid w:val="003A6429"/>
    <w:rsid w:val="003E1386"/>
    <w:rsid w:val="003F062A"/>
    <w:rsid w:val="00405466"/>
    <w:rsid w:val="00426B43"/>
    <w:rsid w:val="004271B3"/>
    <w:rsid w:val="0045248D"/>
    <w:rsid w:val="00452CD1"/>
    <w:rsid w:val="00462A82"/>
    <w:rsid w:val="004705E7"/>
    <w:rsid w:val="004753F1"/>
    <w:rsid w:val="004A276C"/>
    <w:rsid w:val="004B70AE"/>
    <w:rsid w:val="004B73D4"/>
    <w:rsid w:val="004C69F7"/>
    <w:rsid w:val="004D0110"/>
    <w:rsid w:val="004D07A1"/>
    <w:rsid w:val="005123D3"/>
    <w:rsid w:val="00515485"/>
    <w:rsid w:val="005377CD"/>
    <w:rsid w:val="00543139"/>
    <w:rsid w:val="00562B66"/>
    <w:rsid w:val="005E02DE"/>
    <w:rsid w:val="00607081"/>
    <w:rsid w:val="00644827"/>
    <w:rsid w:val="00653626"/>
    <w:rsid w:val="00670F17"/>
    <w:rsid w:val="00692788"/>
    <w:rsid w:val="006971AB"/>
    <w:rsid w:val="006A1E06"/>
    <w:rsid w:val="006A26F6"/>
    <w:rsid w:val="006C40E2"/>
    <w:rsid w:val="00701573"/>
    <w:rsid w:val="00720CAE"/>
    <w:rsid w:val="00750A18"/>
    <w:rsid w:val="00775534"/>
    <w:rsid w:val="0079378C"/>
    <w:rsid w:val="007B0E9F"/>
    <w:rsid w:val="007F4B3C"/>
    <w:rsid w:val="007F6AF4"/>
    <w:rsid w:val="008710A0"/>
    <w:rsid w:val="00880001"/>
    <w:rsid w:val="008932A4"/>
    <w:rsid w:val="008E22AD"/>
    <w:rsid w:val="008F5372"/>
    <w:rsid w:val="00907BE9"/>
    <w:rsid w:val="00925F08"/>
    <w:rsid w:val="00930F5E"/>
    <w:rsid w:val="00940F57"/>
    <w:rsid w:val="0096127E"/>
    <w:rsid w:val="00961A39"/>
    <w:rsid w:val="00964E8B"/>
    <w:rsid w:val="009844AF"/>
    <w:rsid w:val="00992445"/>
    <w:rsid w:val="009B5864"/>
    <w:rsid w:val="009D45D3"/>
    <w:rsid w:val="009E45E6"/>
    <w:rsid w:val="009F24B2"/>
    <w:rsid w:val="00A00662"/>
    <w:rsid w:val="00A323FC"/>
    <w:rsid w:val="00A47C27"/>
    <w:rsid w:val="00A66E79"/>
    <w:rsid w:val="00A77ECB"/>
    <w:rsid w:val="00A869A9"/>
    <w:rsid w:val="00A90902"/>
    <w:rsid w:val="00AA54C2"/>
    <w:rsid w:val="00AA7885"/>
    <w:rsid w:val="00AC51A4"/>
    <w:rsid w:val="00B117E6"/>
    <w:rsid w:val="00B3327E"/>
    <w:rsid w:val="00B54C26"/>
    <w:rsid w:val="00BD6809"/>
    <w:rsid w:val="00BE295D"/>
    <w:rsid w:val="00BE62AE"/>
    <w:rsid w:val="00C05575"/>
    <w:rsid w:val="00C60A88"/>
    <w:rsid w:val="00C74AE2"/>
    <w:rsid w:val="00CC141D"/>
    <w:rsid w:val="00CD302B"/>
    <w:rsid w:val="00D0013D"/>
    <w:rsid w:val="00D17ACA"/>
    <w:rsid w:val="00D21145"/>
    <w:rsid w:val="00D334F5"/>
    <w:rsid w:val="00D373FA"/>
    <w:rsid w:val="00D77FAE"/>
    <w:rsid w:val="00D845F7"/>
    <w:rsid w:val="00D912CE"/>
    <w:rsid w:val="00DA43AB"/>
    <w:rsid w:val="00DA5BD7"/>
    <w:rsid w:val="00DB40F5"/>
    <w:rsid w:val="00DD77A1"/>
    <w:rsid w:val="00DE76AF"/>
    <w:rsid w:val="00E07E76"/>
    <w:rsid w:val="00E11531"/>
    <w:rsid w:val="00E142C8"/>
    <w:rsid w:val="00E44C45"/>
    <w:rsid w:val="00E4513E"/>
    <w:rsid w:val="00E60660"/>
    <w:rsid w:val="00E65C4F"/>
    <w:rsid w:val="00E84ABC"/>
    <w:rsid w:val="00E868D2"/>
    <w:rsid w:val="00E87873"/>
    <w:rsid w:val="00E972DC"/>
    <w:rsid w:val="00EB1E62"/>
    <w:rsid w:val="00EB2020"/>
    <w:rsid w:val="00ED76B9"/>
    <w:rsid w:val="00EE0FC4"/>
    <w:rsid w:val="00F248A4"/>
    <w:rsid w:val="00F26666"/>
    <w:rsid w:val="00F3432F"/>
    <w:rsid w:val="00F42B7D"/>
    <w:rsid w:val="00F537A7"/>
    <w:rsid w:val="00F97260"/>
    <w:rsid w:val="00FD5D29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3298C3D"/>
  <w15:docId w15:val="{6F2B603D-A6A8-B648-AEB7-0DFCB26B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562B66"/>
    <w:pPr>
      <w:spacing w:after="120"/>
      <w:ind w:left="1304"/>
    </w:pPr>
    <w:rPr>
      <w:rFonts w:ascii="Palatino" w:hAnsi="Palatino"/>
      <w:sz w:val="24"/>
      <w:szCs w:val="17"/>
    </w:rPr>
  </w:style>
  <w:style w:type="paragraph" w:styleId="Heading1">
    <w:name w:val="heading 1"/>
    <w:aliases w:val="Pääotsikko"/>
    <w:next w:val="Normal"/>
    <w:link w:val="Heading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rsid w:val="004271B3"/>
    <w:rPr>
      <w:rFonts w:ascii="Helvetica-Narrow" w:hAnsi="Helvetica-Narrow"/>
      <w:noProof/>
      <w:color w:val="000000" w:themeColor="text1"/>
      <w:sz w:val="17"/>
      <w:szCs w:val="17"/>
    </w:rPr>
  </w:style>
  <w:style w:type="character" w:customStyle="1" w:styleId="FooterChar">
    <w:name w:val="Footer Char"/>
    <w:basedOn w:val="DefaultParagraphFont"/>
    <w:link w:val="Footer"/>
    <w:rsid w:val="004271B3"/>
    <w:rPr>
      <w:rFonts w:ascii="Helvetica-Narrow" w:hAnsi="Helvetica-Narrow"/>
      <w:noProof/>
      <w:color w:val="000000" w:themeColor="text1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1D44D7"/>
    <w:pPr>
      <w:spacing w:before="1160" w:after="1680"/>
    </w:pPr>
    <w:rPr>
      <w:rFonts w:ascii="Palatino" w:hAnsi="Palatino"/>
      <w:caps/>
      <w:noProof/>
      <w:color w:val="000000" w:themeColor="text1"/>
      <w:sz w:val="24"/>
      <w:szCs w:val="17"/>
    </w:rPr>
  </w:style>
  <w:style w:type="paragraph" w:styleId="ListParagraph">
    <w:name w:val="List Paragraph"/>
    <w:basedOn w:val="Normal"/>
    <w:uiPriority w:val="34"/>
    <w:qFormat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869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9A9"/>
    <w:rPr>
      <w:color w:val="605E5C"/>
      <w:shd w:val="clear" w:color="auto" w:fill="E1DFDD"/>
    </w:rPr>
  </w:style>
  <w:style w:type="table" w:styleId="TableGrid">
    <w:name w:val="Table Grid"/>
    <w:basedOn w:val="TableNormal"/>
    <w:rsid w:val="00C7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vliotsikko">
    <w:name w:val="Normal - väliotsikko"/>
    <w:basedOn w:val="Normal"/>
    <w:qFormat/>
    <w:rsid w:val="00E142C8"/>
    <w:pPr>
      <w:spacing w:before="120" w:after="0"/>
      <w:ind w:left="0"/>
      <w:contextualSpacing/>
      <w:jc w:val="both"/>
    </w:pPr>
    <w:rPr>
      <w:rFonts w:ascii="Palatino Linotype" w:eastAsia="Times New Roman" w:hAnsi="Palatino Linotype"/>
      <w:b/>
      <w:sz w:val="20"/>
      <w:szCs w:val="24"/>
      <w:lang w:eastAsia="fi-FI"/>
    </w:rPr>
  </w:style>
  <w:style w:type="character" w:styleId="FollowedHyperlink">
    <w:name w:val="FollowedHyperlink"/>
    <w:basedOn w:val="DefaultParagraphFont"/>
    <w:semiHidden/>
    <w:unhideWhenUsed/>
    <w:rsid w:val="00E142C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912CE"/>
    <w:rPr>
      <w:rFonts w:ascii="Palatino" w:hAnsi="Palatino"/>
      <w:sz w:val="24"/>
      <w:szCs w:val="17"/>
    </w:rPr>
  </w:style>
  <w:style w:type="character" w:styleId="CommentReference">
    <w:name w:val="annotation reference"/>
    <w:basedOn w:val="DefaultParagraphFont"/>
    <w:semiHidden/>
    <w:unhideWhenUsed/>
    <w:rsid w:val="004D011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0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110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0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0110"/>
    <w:rPr>
      <w:rFonts w:ascii="Palatino" w:hAnsi="Palatin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k.fi/en/research-misconduct/responsible-conduct-research-r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84F4-7A9E-3143-AAFB-1621C594E8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f5f003-ec9f-4a38-bb3c-a344331c4fce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 yksinkertainen</vt:lpstr>
      <vt:lpstr>JYU Kirjepohja yksinkertainen</vt:lpstr>
    </vt:vector>
  </TitlesOfParts>
  <Company>JYU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 yksinkertainen</dc:title>
  <dc:creator>Microsoft Office User</dc:creator>
  <cp:lastModifiedBy>Greenlees, Paul</cp:lastModifiedBy>
  <cp:revision>6</cp:revision>
  <cp:lastPrinted>2024-05-08T07:55:00Z</cp:lastPrinted>
  <dcterms:created xsi:type="dcterms:W3CDTF">2025-02-21T13:32:00Z</dcterms:created>
  <dcterms:modified xsi:type="dcterms:W3CDTF">2025-02-21T13:36:00Z</dcterms:modified>
</cp:coreProperties>
</file>