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0345" w14:textId="77777777" w:rsidR="0000673A" w:rsidRPr="0070422C" w:rsidRDefault="0000673A" w:rsidP="0000673A">
      <w:pPr>
        <w:jc w:val="center"/>
        <w:rPr>
          <w:noProof/>
          <w:sz w:val="28"/>
          <w:szCs w:val="28"/>
        </w:rPr>
      </w:pPr>
      <w:bookmarkStart w:id="0" w:name="_Hlk126143243"/>
      <w:r w:rsidRPr="000C31C8">
        <w:rPr>
          <w:sz w:val="32"/>
          <w:szCs w:val="32"/>
          <w:lang w:val="hr-HR"/>
        </w:rPr>
        <w:t xml:space="preserve">Ovaj dokument nastao je u sklopu Erasmus+ -projekta </w:t>
      </w:r>
      <w:r w:rsidRPr="0070422C">
        <w:rPr>
          <w:sz w:val="32"/>
          <w:szCs w:val="32"/>
        </w:rPr>
        <w:t>“Developing Digital Physics Laboratory Work for Distance Learning” (</w:t>
      </w:r>
      <w:proofErr w:type="spellStart"/>
      <w:r w:rsidRPr="0070422C">
        <w:rPr>
          <w:sz w:val="32"/>
          <w:szCs w:val="32"/>
        </w:rPr>
        <w:t>DigiPhysLab</w:t>
      </w:r>
      <w:proofErr w:type="spellEnd"/>
      <w:r w:rsidRPr="0070422C">
        <w:rPr>
          <w:sz w:val="32"/>
          <w:szCs w:val="32"/>
        </w:rPr>
        <w:t xml:space="preserve">). </w:t>
      </w:r>
      <w:r w:rsidRPr="000C31C8">
        <w:rPr>
          <w:sz w:val="32"/>
          <w:szCs w:val="32"/>
          <w:lang w:val="hr-HR"/>
        </w:rPr>
        <w:t>Više informacija:</w:t>
      </w:r>
      <w:bookmarkStart w:id="1" w:name="_Hlk126146031"/>
      <w:r w:rsidRPr="0070422C">
        <w:rPr>
          <w:sz w:val="44"/>
          <w:szCs w:val="44"/>
        </w:rPr>
        <w:t xml:space="preserve"> </w:t>
      </w:r>
      <w:bookmarkStart w:id="2" w:name="_Hlk126145972"/>
      <w:r w:rsidRPr="0070422C">
        <w:rPr>
          <w:sz w:val="32"/>
          <w:szCs w:val="32"/>
          <w:lang w:val="fi-FI"/>
        </w:rPr>
        <w:fldChar w:fldCharType="begin"/>
      </w:r>
      <w:r w:rsidRPr="0070422C">
        <w:rPr>
          <w:sz w:val="32"/>
          <w:szCs w:val="32"/>
        </w:rPr>
        <w:instrText>HYPERLINK "http://www.jyu.fi/digiphyslab"</w:instrText>
      </w:r>
      <w:r w:rsidRPr="0070422C">
        <w:rPr>
          <w:sz w:val="32"/>
          <w:szCs w:val="32"/>
          <w:lang w:val="fi-FI"/>
        </w:rPr>
      </w:r>
      <w:r w:rsidRPr="0070422C">
        <w:rPr>
          <w:sz w:val="32"/>
          <w:szCs w:val="32"/>
          <w:lang w:val="fi-FI"/>
        </w:rPr>
        <w:fldChar w:fldCharType="separate"/>
      </w:r>
      <w:r w:rsidRPr="0070422C">
        <w:rPr>
          <w:color w:val="0563C1" w:themeColor="hyperlink"/>
          <w:sz w:val="32"/>
          <w:szCs w:val="32"/>
          <w:u w:val="single"/>
        </w:rPr>
        <w:t>www.jyu.fi/digiphyslab</w:t>
      </w:r>
      <w:r w:rsidRPr="0070422C">
        <w:rPr>
          <w:color w:val="0563C1" w:themeColor="hyperlink"/>
          <w:sz w:val="44"/>
          <w:szCs w:val="44"/>
          <w:u w:val="single"/>
        </w:rPr>
        <w:fldChar w:fldCharType="end"/>
      </w:r>
      <w:bookmarkEnd w:id="1"/>
      <w:bookmarkEnd w:id="2"/>
    </w:p>
    <w:p w14:paraId="1ED85FF6" w14:textId="77777777" w:rsidR="0000673A" w:rsidRPr="0070422C" w:rsidRDefault="0000673A" w:rsidP="0000673A">
      <w:pPr>
        <w:jc w:val="center"/>
        <w:rPr>
          <w:noProof/>
        </w:rPr>
      </w:pPr>
    </w:p>
    <w:p w14:paraId="6DE61770" w14:textId="77777777" w:rsidR="0000673A" w:rsidRPr="0070422C" w:rsidRDefault="0000673A" w:rsidP="0000673A">
      <w:pPr>
        <w:jc w:val="center"/>
        <w:rPr>
          <w:sz w:val="24"/>
          <w:szCs w:val="24"/>
        </w:rPr>
      </w:pPr>
    </w:p>
    <w:p w14:paraId="2F1E10EF" w14:textId="77777777" w:rsidR="0000673A" w:rsidRPr="0070422C" w:rsidRDefault="0000673A" w:rsidP="0000673A">
      <w:pPr>
        <w:rPr>
          <w:sz w:val="24"/>
          <w:szCs w:val="24"/>
        </w:rPr>
      </w:pPr>
    </w:p>
    <w:p w14:paraId="2F7C745F" w14:textId="77777777" w:rsidR="0000673A" w:rsidRPr="0070422C" w:rsidRDefault="0000673A" w:rsidP="0000673A">
      <w:pPr>
        <w:rPr>
          <w:sz w:val="40"/>
          <w:szCs w:val="40"/>
        </w:rPr>
      </w:pPr>
    </w:p>
    <w:p w14:paraId="5489284B" w14:textId="35D8247D" w:rsidR="0000673A" w:rsidRPr="000C31C8" w:rsidRDefault="0000673A" w:rsidP="0000673A">
      <w:pPr>
        <w:jc w:val="center"/>
        <w:rPr>
          <w:sz w:val="48"/>
          <w:szCs w:val="48"/>
          <w:lang w:val="hr-HR"/>
        </w:rPr>
      </w:pPr>
      <w:r>
        <w:rPr>
          <w:sz w:val="48"/>
          <w:szCs w:val="48"/>
          <w:lang w:val="hr-HR"/>
        </w:rPr>
        <w:t>Titranje</w:t>
      </w:r>
      <w:r w:rsidRPr="000C31C8">
        <w:rPr>
          <w:sz w:val="48"/>
          <w:szCs w:val="48"/>
          <w:lang w:val="hr-HR"/>
        </w:rPr>
        <w:t xml:space="preserve"> </w:t>
      </w:r>
      <w:r>
        <w:rPr>
          <w:sz w:val="48"/>
          <w:szCs w:val="48"/>
          <w:lang w:val="hr-HR"/>
        </w:rPr>
        <w:t>vezanih kompasa</w:t>
      </w:r>
      <w:r w:rsidRPr="000C31C8">
        <w:rPr>
          <w:sz w:val="48"/>
          <w:szCs w:val="48"/>
          <w:lang w:val="hr-HR"/>
        </w:rPr>
        <w:t xml:space="preserve"> </w:t>
      </w:r>
    </w:p>
    <w:p w14:paraId="2CDB9F89" w14:textId="77777777" w:rsidR="0000673A" w:rsidRPr="000C31C8" w:rsidRDefault="0000673A" w:rsidP="0000673A">
      <w:pPr>
        <w:jc w:val="center"/>
        <w:rPr>
          <w:sz w:val="28"/>
          <w:szCs w:val="28"/>
          <w:lang w:val="hr-HR"/>
        </w:rPr>
      </w:pPr>
      <w:r w:rsidRPr="000C31C8">
        <w:rPr>
          <w:sz w:val="28"/>
          <w:szCs w:val="28"/>
          <w:lang w:val="hr-HR"/>
        </w:rPr>
        <w:t>Verzija za nastavnike</w:t>
      </w:r>
    </w:p>
    <w:p w14:paraId="00841FE4" w14:textId="0DDEC651" w:rsidR="0000673A" w:rsidRPr="0070422C" w:rsidRDefault="0000673A" w:rsidP="0000673A">
      <w:pPr>
        <w:jc w:val="center"/>
        <w:rPr>
          <w:sz w:val="28"/>
          <w:szCs w:val="28"/>
        </w:rPr>
      </w:pPr>
      <w:r>
        <w:rPr>
          <w:sz w:val="28"/>
          <w:szCs w:val="28"/>
        </w:rPr>
        <w:t>20.2</w:t>
      </w:r>
      <w:r w:rsidRPr="0070422C">
        <w:rPr>
          <w:sz w:val="28"/>
          <w:szCs w:val="28"/>
        </w:rPr>
        <w:t>.2023</w:t>
      </w:r>
    </w:p>
    <w:p w14:paraId="67C82E7D" w14:textId="77777777" w:rsidR="0000673A" w:rsidRPr="0070422C" w:rsidRDefault="0000673A" w:rsidP="0000673A">
      <w:pPr>
        <w:rPr>
          <w:sz w:val="40"/>
          <w:szCs w:val="40"/>
        </w:rPr>
      </w:pPr>
    </w:p>
    <w:p w14:paraId="05AC6840" w14:textId="77777777" w:rsidR="0000673A" w:rsidRPr="0070422C" w:rsidRDefault="0000673A" w:rsidP="0000673A">
      <w:pPr>
        <w:rPr>
          <w:sz w:val="40"/>
          <w:szCs w:val="40"/>
        </w:rPr>
      </w:pPr>
    </w:p>
    <w:p w14:paraId="42282156" w14:textId="77777777" w:rsidR="0000673A" w:rsidRPr="0070422C" w:rsidRDefault="0000673A" w:rsidP="0000673A">
      <w:pPr>
        <w:rPr>
          <w:sz w:val="40"/>
          <w:szCs w:val="40"/>
        </w:rPr>
      </w:pPr>
    </w:p>
    <w:p w14:paraId="1893C207" w14:textId="77777777" w:rsidR="0000673A" w:rsidRPr="0070422C" w:rsidRDefault="0000673A" w:rsidP="0000673A">
      <w:pPr>
        <w:jc w:val="center"/>
        <w:rPr>
          <w:sz w:val="40"/>
          <w:szCs w:val="40"/>
        </w:rPr>
      </w:pPr>
    </w:p>
    <w:p w14:paraId="77873B97" w14:textId="77777777" w:rsidR="0000673A" w:rsidRPr="0070422C" w:rsidRDefault="0000673A" w:rsidP="0000673A">
      <w:pPr>
        <w:jc w:val="center"/>
        <w:rPr>
          <w:sz w:val="40"/>
          <w:szCs w:val="40"/>
        </w:rPr>
      </w:pPr>
    </w:p>
    <w:p w14:paraId="1A0600C6" w14:textId="77777777" w:rsidR="0000673A" w:rsidRPr="0070422C" w:rsidRDefault="0000673A" w:rsidP="0000673A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743F4EDA" wp14:editId="3BC0E5C0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87B93" w14:textId="77777777" w:rsidR="0000673A" w:rsidRDefault="0000673A" w:rsidP="0000673A"/>
    <w:p w14:paraId="2489B9D4" w14:textId="77777777" w:rsidR="0000673A" w:rsidRPr="0070422C" w:rsidRDefault="0000673A" w:rsidP="0000673A"/>
    <w:p w14:paraId="52AAC492" w14:textId="77777777" w:rsidR="0000673A" w:rsidRDefault="0000673A" w:rsidP="0000673A">
      <w:pPr>
        <w:pStyle w:val="Heading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</w:pPr>
      <w:r w:rsidRPr="000C31C8">
        <w:rPr>
          <w:rFonts w:ascii="Source Sans Pro" w:eastAsiaTheme="minorHAnsi" w:hAnsi="Source Sans Pro" w:cstheme="minorBidi"/>
          <w:b w:val="0"/>
          <w:noProof/>
          <w:color w:val="049CCF"/>
          <w:sz w:val="29"/>
          <w:szCs w:val="29"/>
          <w:shd w:val="clear" w:color="auto" w:fill="FFFFFF"/>
          <w:lang w:val="hr-HR"/>
        </w:rPr>
        <w:drawing>
          <wp:inline distT="0" distB="0" distL="0" distR="0" wp14:anchorId="723AC798" wp14:editId="5408120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1C8">
        <w:rPr>
          <w:rFonts w:ascii="Source Sans Pro" w:eastAsiaTheme="minorHAnsi" w:hAnsi="Source Sans Pro" w:cstheme="minorBidi"/>
          <w:b w:val="0"/>
          <w:color w:val="464646"/>
          <w:sz w:val="29"/>
          <w:szCs w:val="29"/>
          <w:lang w:val="hr-HR"/>
        </w:rPr>
        <w:br/>
      </w:r>
      <w:r w:rsidRPr="000C31C8"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  <w:lang w:val="hr-HR"/>
        </w:rPr>
        <w:t>Ovo djelo licencirano je pod</w:t>
      </w:r>
      <w:r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  <w:t xml:space="preserve"> </w:t>
      </w:r>
      <w:hyperlink r:id="rId13" w:history="1">
        <w:r w:rsidRPr="0070422C">
          <w:rPr>
            <w:rFonts w:ascii="Source Sans Pro" w:eastAsiaTheme="minorHAnsi" w:hAnsi="Source Sans Pro" w:cstheme="minorBidi"/>
            <w:b w:val="0"/>
            <w:color w:val="049CCF"/>
            <w:sz w:val="29"/>
            <w:szCs w:val="29"/>
            <w:u w:val="single"/>
            <w:shd w:val="clear" w:color="auto" w:fill="FFFFFF"/>
          </w:rPr>
          <w:t>Creative Commons Attribution-</w:t>
        </w:r>
        <w:proofErr w:type="spellStart"/>
        <w:r w:rsidRPr="0070422C">
          <w:rPr>
            <w:rFonts w:ascii="Source Sans Pro" w:eastAsiaTheme="minorHAnsi" w:hAnsi="Source Sans Pro" w:cstheme="minorBidi"/>
            <w:b w:val="0"/>
            <w:color w:val="049CCF"/>
            <w:sz w:val="29"/>
            <w:szCs w:val="29"/>
            <w:u w:val="single"/>
            <w:shd w:val="clear" w:color="auto" w:fill="FFFFFF"/>
          </w:rPr>
          <w:t>ShareAlike</w:t>
        </w:r>
        <w:proofErr w:type="spellEnd"/>
        <w:r w:rsidRPr="0070422C">
          <w:rPr>
            <w:rFonts w:ascii="Source Sans Pro" w:eastAsiaTheme="minorHAnsi" w:hAnsi="Source Sans Pro" w:cstheme="minorBidi"/>
            <w:b w:val="0"/>
            <w:color w:val="049CCF"/>
            <w:sz w:val="29"/>
            <w:szCs w:val="29"/>
            <w:u w:val="single"/>
            <w:shd w:val="clear" w:color="auto" w:fill="FFFFFF"/>
          </w:rPr>
          <w:t xml:space="preserve"> 4.0 International License</w:t>
        </w:r>
      </w:hyperlink>
      <w:r w:rsidRPr="0070422C"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  <w:t>.</w:t>
      </w:r>
      <w:bookmarkEnd w:id="0"/>
    </w:p>
    <w:p w14:paraId="7C43E49C" w14:textId="77777777" w:rsidR="0000673A" w:rsidRPr="00FB36C5" w:rsidRDefault="0000673A" w:rsidP="0000673A"/>
    <w:p w14:paraId="53A63120" w14:textId="68B43F96" w:rsidR="0000673A" w:rsidRPr="00EE63C4" w:rsidRDefault="0000673A" w:rsidP="0000673A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val="fi-FI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  <w:lang w:val="hr"/>
        </w:rPr>
        <w:lastRenderedPageBreak/>
        <w:t>Titranje vezanih kompasa</w:t>
      </w:r>
      <w:r w:rsidR="00014D96">
        <w:rPr>
          <w:rFonts w:ascii="Calibri Light" w:eastAsia="Times New Roman" w:hAnsi="Calibri Light" w:cs="Times New Roman"/>
          <w:color w:val="2F5496"/>
          <w:sz w:val="32"/>
          <w:szCs w:val="32"/>
          <w:lang w:val="hr"/>
        </w:rPr>
        <w:t xml:space="preserve"> </w:t>
      </w:r>
      <w:r w:rsidRPr="000C31C8">
        <w:rPr>
          <w:rFonts w:ascii="Calibri Light" w:eastAsia="Times New Roman" w:hAnsi="Calibri Light" w:cs="Times New Roman"/>
          <w:color w:val="2F5496"/>
          <w:sz w:val="32"/>
          <w:szCs w:val="32"/>
          <w:lang w:val="hr"/>
        </w:rPr>
        <w:t>-</w:t>
      </w:r>
      <w:r w:rsidR="00014D96">
        <w:rPr>
          <w:rFonts w:ascii="Calibri Light" w:eastAsia="Times New Roman" w:hAnsi="Calibri Light" w:cs="Times New Roman"/>
          <w:color w:val="2F5496"/>
          <w:sz w:val="32"/>
          <w:szCs w:val="32"/>
          <w:lang w:val="hr"/>
        </w:rPr>
        <w:t xml:space="preserve"> </w:t>
      </w:r>
      <w:r w:rsidRPr="000C31C8">
        <w:rPr>
          <w:rFonts w:ascii="Calibri Light" w:eastAsia="Times New Roman" w:hAnsi="Calibri Light" w:cs="Times New Roman"/>
          <w:color w:val="2F5496"/>
          <w:sz w:val="32"/>
          <w:szCs w:val="32"/>
          <w:lang w:val="hr"/>
        </w:rPr>
        <w:t>Verzija za nastavnike</w:t>
      </w:r>
    </w:p>
    <w:p w14:paraId="29B78D97" w14:textId="77777777" w:rsidR="0000673A" w:rsidRPr="00EE63C4" w:rsidRDefault="0000673A" w:rsidP="0000673A">
      <w:pPr>
        <w:rPr>
          <w:rFonts w:ascii="Calibri" w:eastAsia="Calibri" w:hAnsi="Calibri" w:cs="Times New Roman"/>
          <w:lang w:val="fi-FI"/>
        </w:rPr>
      </w:pPr>
    </w:p>
    <w:p w14:paraId="01BFA217" w14:textId="77777777" w:rsidR="0000673A" w:rsidRPr="000C31C8" w:rsidRDefault="0000673A" w:rsidP="0000673A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0C31C8"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Pregled vježbe</w:t>
      </w:r>
    </w:p>
    <w:p w14:paraId="2FBA03BB" w14:textId="51CDBF42" w:rsidR="0000673A" w:rsidRPr="000C31C8" w:rsidRDefault="0000673A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lang w:val="hr"/>
        </w:rPr>
        <w:t xml:space="preserve">Tema: </w:t>
      </w:r>
      <w:r>
        <w:rPr>
          <w:rFonts w:ascii="Calibri" w:eastAsia="Calibri" w:hAnsi="Calibri" w:cs="Times New Roman"/>
          <w:lang w:val="hr"/>
        </w:rPr>
        <w:t>magnetizam, magnetski moment, vezani oscilatori, efektivna konstanta vezanja,</w:t>
      </w:r>
    </w:p>
    <w:p w14:paraId="0E2DD955" w14:textId="49560282" w:rsidR="0000673A" w:rsidRPr="000C31C8" w:rsidRDefault="0000673A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lang w:val="hr"/>
        </w:rPr>
        <w:t xml:space="preserve">Ciljna skupina: Studenti nastavničkog </w:t>
      </w:r>
      <w:r>
        <w:rPr>
          <w:rFonts w:ascii="Calibri" w:eastAsia="Calibri" w:hAnsi="Calibri" w:cs="Times New Roman"/>
          <w:lang w:val="hr"/>
        </w:rPr>
        <w:t xml:space="preserve">i istraživačkog </w:t>
      </w:r>
      <w:r w:rsidRPr="000C31C8">
        <w:rPr>
          <w:rFonts w:ascii="Calibri" w:eastAsia="Calibri" w:hAnsi="Calibri" w:cs="Times New Roman"/>
          <w:lang w:val="hr"/>
        </w:rPr>
        <w:t xml:space="preserve">smjera fizike </w:t>
      </w:r>
      <w:r w:rsidR="00B94BFB">
        <w:rPr>
          <w:rFonts w:ascii="Calibri" w:eastAsia="Calibri" w:hAnsi="Calibri" w:cs="Times New Roman"/>
          <w:lang w:val="hr"/>
        </w:rPr>
        <w:t>(&gt;</w:t>
      </w:r>
      <w:r w:rsidR="00FD52AF">
        <w:rPr>
          <w:rFonts w:ascii="Calibri" w:eastAsia="Calibri" w:hAnsi="Calibri" w:cs="Times New Roman"/>
          <w:lang w:val="hr"/>
        </w:rPr>
        <w:t>1</w:t>
      </w:r>
      <w:r w:rsidR="00B94BFB">
        <w:rPr>
          <w:rFonts w:ascii="Calibri" w:eastAsia="Calibri" w:hAnsi="Calibri" w:cs="Times New Roman"/>
          <w:lang w:val="hr"/>
        </w:rPr>
        <w:t>. godina)</w:t>
      </w:r>
    </w:p>
    <w:p w14:paraId="0FF7456F" w14:textId="4064F536" w:rsidR="0000673A" w:rsidRPr="000C31C8" w:rsidRDefault="0000673A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lang w:val="hr"/>
        </w:rPr>
        <w:t xml:space="preserve">Vremenski okvir: </w:t>
      </w:r>
      <w:r>
        <w:rPr>
          <w:rFonts w:ascii="Calibri" w:eastAsia="Calibri" w:hAnsi="Calibri" w:cs="Times New Roman"/>
          <w:lang w:val="hr"/>
        </w:rPr>
        <w:t xml:space="preserve">&gt; 4h za provođenje </w:t>
      </w:r>
      <w:r w:rsidR="00B94BFB">
        <w:rPr>
          <w:rFonts w:ascii="Calibri" w:eastAsia="Calibri" w:hAnsi="Calibri" w:cs="Times New Roman"/>
          <w:lang w:val="hr"/>
        </w:rPr>
        <w:t>eksperimenta, analizu podataka</w:t>
      </w:r>
      <w:r>
        <w:rPr>
          <w:rFonts w:ascii="Calibri" w:eastAsia="Calibri" w:hAnsi="Calibri" w:cs="Times New Roman"/>
          <w:lang w:val="hr"/>
        </w:rPr>
        <w:t xml:space="preserve"> i pisanje izvještaja</w:t>
      </w:r>
      <w:r w:rsidR="00B94BFB">
        <w:rPr>
          <w:rFonts w:ascii="Calibri" w:eastAsia="Calibri" w:hAnsi="Calibri" w:cs="Times New Roman"/>
          <w:lang w:val="hr"/>
        </w:rPr>
        <w:t>, ali teško</w:t>
      </w:r>
      <w:r>
        <w:rPr>
          <w:rFonts w:ascii="Calibri" w:eastAsia="Calibri" w:hAnsi="Calibri" w:cs="Times New Roman"/>
          <w:lang w:val="hr"/>
        </w:rPr>
        <w:t xml:space="preserve"> je procijeniti točno vrijeme provođenja </w:t>
      </w:r>
      <w:r w:rsidR="00B94BFB">
        <w:rPr>
          <w:rFonts w:ascii="Calibri" w:eastAsia="Calibri" w:hAnsi="Calibri" w:cs="Times New Roman"/>
          <w:lang w:val="hr"/>
        </w:rPr>
        <w:t>eksperimenta i analize podataka</w:t>
      </w:r>
      <w:r>
        <w:rPr>
          <w:rFonts w:ascii="Calibri" w:eastAsia="Calibri" w:hAnsi="Calibri" w:cs="Times New Roman"/>
          <w:lang w:val="hr"/>
        </w:rPr>
        <w:t xml:space="preserve"> jer ono zavisi od eksperimentalnih vještina studenta</w:t>
      </w:r>
      <w:r w:rsidR="00B94BFB">
        <w:rPr>
          <w:rFonts w:ascii="Calibri" w:eastAsia="Calibri" w:hAnsi="Calibri" w:cs="Times New Roman"/>
          <w:lang w:val="hr"/>
        </w:rPr>
        <w:t>.</w:t>
      </w:r>
    </w:p>
    <w:p w14:paraId="1C2F659B" w14:textId="362C1E56" w:rsidR="0000673A" w:rsidRPr="002E2FEA" w:rsidRDefault="002E2FEA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hr"/>
        </w:rPr>
        <w:t>V</w:t>
      </w:r>
      <w:r w:rsidR="00B94BFB">
        <w:rPr>
          <w:rFonts w:ascii="Calibri" w:eastAsia="Calibri" w:hAnsi="Calibri" w:cs="Times New Roman"/>
          <w:lang w:val="hr"/>
        </w:rPr>
        <w:t xml:space="preserve">ježba se može provesti na nastavi, s tim da se studentima da vremena da kod kuće </w:t>
      </w:r>
      <w:r w:rsidR="007168D5">
        <w:rPr>
          <w:rFonts w:ascii="Calibri" w:eastAsia="Calibri" w:hAnsi="Calibri" w:cs="Times New Roman"/>
          <w:lang w:val="hr"/>
        </w:rPr>
        <w:t>dovrše analizu podataka i napišu izvještaj.</w:t>
      </w:r>
    </w:p>
    <w:p w14:paraId="02F24D67" w14:textId="0798142E" w:rsidR="002E2FEA" w:rsidRPr="00EE63C4" w:rsidRDefault="002E227F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rFonts w:ascii="Calibri" w:eastAsia="Calibri" w:hAnsi="Calibri" w:cs="Times New Roman"/>
          <w:lang w:val="hr"/>
        </w:rPr>
        <w:t>Preporučuje se</w:t>
      </w:r>
      <w:r w:rsidR="002E2FEA">
        <w:rPr>
          <w:rFonts w:ascii="Calibri" w:eastAsia="Calibri" w:hAnsi="Calibri" w:cs="Times New Roman"/>
          <w:lang w:val="hr"/>
        </w:rPr>
        <w:t xml:space="preserve"> da studenti vježbu provedu</w:t>
      </w:r>
      <w:r w:rsidR="00886C75">
        <w:rPr>
          <w:rFonts w:ascii="Calibri" w:eastAsia="Calibri" w:hAnsi="Calibri" w:cs="Times New Roman"/>
          <w:lang w:val="hr"/>
        </w:rPr>
        <w:t xml:space="preserve"> samostalno</w:t>
      </w:r>
      <w:r w:rsidR="002E2FEA">
        <w:rPr>
          <w:rFonts w:ascii="Calibri" w:eastAsia="Calibri" w:hAnsi="Calibri" w:cs="Times New Roman"/>
          <w:lang w:val="hr"/>
        </w:rPr>
        <w:t xml:space="preserve"> kod kuće, a zatim predaju nastavniku izvještaj </w:t>
      </w:r>
      <w:r w:rsidR="00584C6A">
        <w:rPr>
          <w:rFonts w:ascii="Calibri" w:eastAsia="Calibri" w:hAnsi="Calibri" w:cs="Times New Roman"/>
          <w:lang w:val="hr"/>
        </w:rPr>
        <w:t>(</w:t>
      </w:r>
      <w:r w:rsidR="002E2FEA">
        <w:rPr>
          <w:rFonts w:ascii="Calibri" w:eastAsia="Calibri" w:hAnsi="Calibri" w:cs="Times New Roman"/>
          <w:lang w:val="hr"/>
        </w:rPr>
        <w:t>u pisanom obliku ili usmenom prezentacijom).</w:t>
      </w:r>
      <w:r w:rsidR="00886C75">
        <w:rPr>
          <w:rFonts w:ascii="Calibri" w:eastAsia="Calibri" w:hAnsi="Calibri" w:cs="Times New Roman"/>
          <w:lang w:val="hr"/>
        </w:rPr>
        <w:t xml:space="preserve"> </w:t>
      </w:r>
      <w:r w:rsidR="007027D7">
        <w:rPr>
          <w:rFonts w:ascii="Calibri" w:eastAsia="Calibri" w:hAnsi="Calibri" w:cs="Times New Roman"/>
          <w:lang w:val="hr"/>
        </w:rPr>
        <w:t xml:space="preserve">Ukoliko dođe do nekih poteškoća studenti mogu dobiti pomoć </w:t>
      </w:r>
      <w:r w:rsidR="00792FCC">
        <w:rPr>
          <w:rFonts w:ascii="Calibri" w:eastAsia="Calibri" w:hAnsi="Calibri" w:cs="Times New Roman"/>
          <w:lang w:val="hr"/>
        </w:rPr>
        <w:t xml:space="preserve">nastavnika </w:t>
      </w:r>
      <w:r w:rsidR="007027D7">
        <w:rPr>
          <w:rFonts w:ascii="Calibri" w:eastAsia="Calibri" w:hAnsi="Calibri" w:cs="Times New Roman"/>
          <w:lang w:val="hr"/>
        </w:rPr>
        <w:t>putem emaila</w:t>
      </w:r>
      <w:r w:rsidR="00C24AFB">
        <w:rPr>
          <w:rFonts w:ascii="Calibri" w:eastAsia="Calibri" w:hAnsi="Calibri" w:cs="Times New Roman"/>
          <w:lang w:val="hr"/>
        </w:rPr>
        <w:t xml:space="preserve"> ili </w:t>
      </w:r>
      <w:r w:rsidR="00837333">
        <w:rPr>
          <w:rFonts w:ascii="Calibri" w:eastAsia="Calibri" w:hAnsi="Calibri" w:cs="Times New Roman"/>
          <w:lang w:val="hr"/>
        </w:rPr>
        <w:t xml:space="preserve">video </w:t>
      </w:r>
      <w:r w:rsidR="00C24AFB">
        <w:rPr>
          <w:rFonts w:ascii="Calibri" w:eastAsia="Calibri" w:hAnsi="Calibri" w:cs="Times New Roman"/>
          <w:lang w:val="hr"/>
        </w:rPr>
        <w:t>sastanka</w:t>
      </w:r>
      <w:r w:rsidR="007027D7">
        <w:rPr>
          <w:rFonts w:ascii="Calibri" w:eastAsia="Calibri" w:hAnsi="Calibri" w:cs="Times New Roman"/>
          <w:lang w:val="hr"/>
        </w:rPr>
        <w:t>.</w:t>
      </w:r>
    </w:p>
    <w:p w14:paraId="7395336D" w14:textId="71DC0BA7" w:rsidR="002E2FEA" w:rsidRPr="00EE63C4" w:rsidRDefault="002E2FEA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rFonts w:ascii="Calibri" w:eastAsia="Calibri" w:hAnsi="Calibri" w:cs="Times New Roman"/>
          <w:lang w:val="hr"/>
        </w:rPr>
        <w:t>Ukoliko studenti imaju dovoljno vremena na raspolaganju preporuč</w:t>
      </w:r>
      <w:r w:rsidR="002D2993">
        <w:rPr>
          <w:rFonts w:ascii="Calibri" w:eastAsia="Calibri" w:hAnsi="Calibri" w:cs="Times New Roman"/>
          <w:lang w:val="hr"/>
        </w:rPr>
        <w:t>uje</w:t>
      </w:r>
      <w:r>
        <w:rPr>
          <w:rFonts w:ascii="Calibri" w:eastAsia="Calibri" w:hAnsi="Calibri" w:cs="Times New Roman"/>
          <w:lang w:val="hr"/>
        </w:rPr>
        <w:t xml:space="preserve"> se da se vježba modificira/proširi s dodatnim zadatkom koji je opisan na kraju ovog dokumenta.</w:t>
      </w:r>
    </w:p>
    <w:p w14:paraId="61599A36" w14:textId="77777777" w:rsidR="0000673A" w:rsidRPr="00EE63C4" w:rsidRDefault="0000673A" w:rsidP="0000673A">
      <w:pPr>
        <w:ind w:left="720"/>
        <w:contextualSpacing/>
        <w:jc w:val="both"/>
        <w:rPr>
          <w:rFonts w:ascii="Calibri" w:eastAsia="Calibri" w:hAnsi="Calibri" w:cs="Times New Roman"/>
          <w:lang w:val="hr"/>
        </w:rPr>
      </w:pPr>
    </w:p>
    <w:p w14:paraId="72C38822" w14:textId="0FD9F0ED" w:rsidR="00325372" w:rsidRDefault="0043770B" w:rsidP="00A54BA2">
      <w:pPr>
        <w:jc w:val="both"/>
        <w:rPr>
          <w:rFonts w:ascii="Calibri" w:eastAsia="Calibri" w:hAnsi="Calibri" w:cs="Times New Roman"/>
          <w:lang w:val="hr-HR"/>
        </w:rPr>
      </w:pPr>
      <w:r w:rsidRPr="00BB6C76">
        <w:rPr>
          <w:rFonts w:ascii="Calibri" w:eastAsia="Calibri" w:hAnsi="Calibri" w:cs="Times New Roman"/>
          <w:lang w:val="hr-HR"/>
        </w:rPr>
        <w:t xml:space="preserve">U ovoj vježbi studenti proučavaju pojavu vezanog titranja na primjeru vezanog titranja dva magnetska dipola tj. dvije magnetske igle. </w:t>
      </w:r>
      <w:r w:rsidR="00325372" w:rsidRPr="00BB6C76">
        <w:rPr>
          <w:rFonts w:ascii="Calibri" w:eastAsia="Calibri" w:hAnsi="Calibri" w:cs="Times New Roman"/>
          <w:lang w:val="hr-HR"/>
        </w:rPr>
        <w:t xml:space="preserve">Studenti trebaju odrediti magnetski moment </w:t>
      </w:r>
      <w:r w:rsidR="001E0B8A" w:rsidRPr="00BB6C76">
        <w:rPr>
          <w:rFonts w:ascii="Calibri" w:eastAsia="Calibri" w:hAnsi="Calibri" w:cs="Times New Roman"/>
          <w:lang w:val="hr-HR"/>
        </w:rPr>
        <w:t xml:space="preserve">i moment inercije igle, istražiti kako efektivna konstanta vezanja </w:t>
      </w:r>
      <w:r w:rsidR="003D25CF" w:rsidRPr="00BB6C76">
        <w:rPr>
          <w:rFonts w:ascii="Calibri" w:eastAsia="Calibri" w:hAnsi="Calibri" w:cs="Times New Roman"/>
          <w:lang w:val="hr-HR"/>
        </w:rPr>
        <w:t xml:space="preserve">igli </w:t>
      </w:r>
      <w:r w:rsidR="001E0B8A" w:rsidRPr="00BB6C76">
        <w:rPr>
          <w:rFonts w:ascii="Calibri" w:eastAsia="Calibri" w:hAnsi="Calibri" w:cs="Times New Roman"/>
          <w:lang w:val="hr-HR"/>
        </w:rPr>
        <w:t xml:space="preserve">ovisi o udaljenosti </w:t>
      </w:r>
      <w:r w:rsidR="003D25CF" w:rsidRPr="00BB6C76">
        <w:rPr>
          <w:rFonts w:ascii="Calibri" w:eastAsia="Calibri" w:hAnsi="Calibri" w:cs="Times New Roman"/>
          <w:lang w:val="hr-HR"/>
        </w:rPr>
        <w:t>između igli</w:t>
      </w:r>
      <w:r w:rsidR="00035A05" w:rsidRPr="00BB6C76">
        <w:rPr>
          <w:rFonts w:ascii="Calibri" w:eastAsia="Calibri" w:hAnsi="Calibri" w:cs="Times New Roman"/>
          <w:lang w:val="hr-HR"/>
        </w:rPr>
        <w:t xml:space="preserve"> te odrediti frekvenciju udara za </w:t>
      </w:r>
      <w:r w:rsidR="00E95577" w:rsidRPr="00BB6C76">
        <w:rPr>
          <w:rFonts w:ascii="Calibri" w:eastAsia="Calibri" w:hAnsi="Calibri" w:cs="Times New Roman"/>
          <w:lang w:val="hr-HR"/>
        </w:rPr>
        <w:t>jednu udaljenost između igli.</w:t>
      </w:r>
      <w:r w:rsidR="00D02CD5">
        <w:rPr>
          <w:rFonts w:ascii="Calibri" w:eastAsia="Calibri" w:hAnsi="Calibri" w:cs="Times New Roman"/>
          <w:lang w:val="hr-HR"/>
        </w:rPr>
        <w:t xml:space="preserve"> </w:t>
      </w:r>
      <w:r w:rsidR="00033C71">
        <w:rPr>
          <w:rFonts w:ascii="Calibri" w:eastAsia="Calibri" w:hAnsi="Calibri" w:cs="Times New Roman"/>
          <w:lang w:val="hr-HR"/>
        </w:rPr>
        <w:t xml:space="preserve">Vježba nije strogo vođena i </w:t>
      </w:r>
      <w:r w:rsidR="00524C0E">
        <w:rPr>
          <w:rFonts w:ascii="Calibri" w:eastAsia="Calibri" w:hAnsi="Calibri" w:cs="Times New Roman"/>
          <w:lang w:val="hr-HR"/>
        </w:rPr>
        <w:t>studenti ne znaju „ točna rješenja“ koja trebaju dobiti</w:t>
      </w:r>
      <w:r w:rsidR="00033C71">
        <w:rPr>
          <w:rFonts w:ascii="Calibri" w:eastAsia="Calibri" w:hAnsi="Calibri" w:cs="Times New Roman"/>
          <w:lang w:val="hr-HR"/>
        </w:rPr>
        <w:t>.</w:t>
      </w:r>
      <w:r w:rsidR="00FE71D0">
        <w:rPr>
          <w:rFonts w:ascii="Calibri" w:eastAsia="Calibri" w:hAnsi="Calibri" w:cs="Times New Roman"/>
          <w:lang w:val="hr-HR"/>
        </w:rPr>
        <w:t xml:space="preserve"> </w:t>
      </w:r>
    </w:p>
    <w:p w14:paraId="0D9C625D" w14:textId="77777777" w:rsidR="0000673A" w:rsidRPr="000C31C8" w:rsidRDefault="0000673A" w:rsidP="00A54BA2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 w:rsidRPr="000C31C8"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Potrebna oprema</w:t>
      </w:r>
    </w:p>
    <w:p w14:paraId="43764128" w14:textId="4C0CDAE9" w:rsidR="0000673A" w:rsidRPr="000C31C8" w:rsidRDefault="0000673A" w:rsidP="00A54BA2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C31C8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Pametni telefon </w:t>
      </w:r>
    </w:p>
    <w:p w14:paraId="2AAE7E4A" w14:textId="7D705F8A" w:rsidR="0000673A" w:rsidRPr="000C31C8" w:rsidRDefault="0000673A" w:rsidP="00A54BA2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C31C8">
        <w:rPr>
          <w:rFonts w:ascii="Calibri" w:eastAsia="Calibri" w:hAnsi="Calibri" w:cs="Calibri"/>
          <w:color w:val="000000"/>
          <w:shd w:val="clear" w:color="auto" w:fill="FFFFFF"/>
          <w:lang w:val="hr-HR"/>
        </w:rPr>
        <w:t>Računalo s</w:t>
      </w:r>
      <w:r w:rsidR="00BF11AC">
        <w:rPr>
          <w:rFonts w:ascii="Calibri" w:eastAsia="Calibri" w:hAnsi="Calibri" w:cs="Calibri"/>
          <w:color w:val="000000"/>
          <w:shd w:val="clear" w:color="auto" w:fill="FFFFFF"/>
          <w:lang w:val="hr-HR"/>
        </w:rPr>
        <w:t>a</w:t>
      </w:r>
      <w:r w:rsidRPr="000C31C8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 </w:t>
      </w:r>
      <w:r w:rsidR="00492CA2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softverom za video analizu (npr. </w:t>
      </w:r>
      <w:r w:rsidR="00492CA2" w:rsidRPr="00492CA2">
        <w:rPr>
          <w:rFonts w:ascii="Calibri" w:eastAsia="Calibri" w:hAnsi="Calibri" w:cs="Calibri"/>
          <w:i/>
          <w:iCs/>
          <w:color w:val="000000"/>
          <w:shd w:val="clear" w:color="auto" w:fill="FFFFFF"/>
          <w:lang w:val="hr-HR"/>
        </w:rPr>
        <w:t>Tracker</w:t>
      </w:r>
      <w:r w:rsidR="00492CA2">
        <w:rPr>
          <w:rFonts w:ascii="Calibri" w:eastAsia="Calibri" w:hAnsi="Calibri" w:cs="Calibri"/>
          <w:color w:val="000000"/>
          <w:shd w:val="clear" w:color="auto" w:fill="FFFFFF"/>
          <w:lang w:val="hr-HR"/>
        </w:rPr>
        <w:t>)</w:t>
      </w:r>
      <w:r w:rsidR="005A0A0C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 i</w:t>
      </w:r>
      <w:r w:rsidR="00492CA2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 analizu podataka (npr. </w:t>
      </w:r>
      <w:r w:rsidR="00492CA2">
        <w:rPr>
          <w:rFonts w:ascii="Calibri" w:eastAsia="Calibri" w:hAnsi="Calibri" w:cs="Calibri"/>
          <w:i/>
          <w:iCs/>
          <w:color w:val="000000"/>
          <w:shd w:val="clear" w:color="auto" w:fill="FFFFFF"/>
          <w:lang w:val="hr-HR"/>
        </w:rPr>
        <w:t>Excel</w:t>
      </w:r>
      <w:r w:rsidR="00492CA2">
        <w:rPr>
          <w:rFonts w:ascii="Calibri" w:eastAsia="Calibri" w:hAnsi="Calibri" w:cs="Calibri"/>
          <w:color w:val="000000"/>
          <w:shd w:val="clear" w:color="auto" w:fill="FFFFFF"/>
          <w:lang w:val="hr-HR"/>
        </w:rPr>
        <w:t xml:space="preserve"> i </w:t>
      </w:r>
      <w:r w:rsidR="00492CA2">
        <w:rPr>
          <w:rFonts w:ascii="Calibri" w:eastAsia="Calibri" w:hAnsi="Calibri" w:cs="Calibri"/>
          <w:i/>
          <w:iCs/>
          <w:color w:val="000000"/>
          <w:shd w:val="clear" w:color="auto" w:fill="FFFFFF"/>
          <w:lang w:val="hr-HR"/>
        </w:rPr>
        <w:t>SciD</w:t>
      </w:r>
      <w:r w:rsidR="005424B8">
        <w:rPr>
          <w:rFonts w:ascii="Calibri" w:eastAsia="Calibri" w:hAnsi="Calibri" w:cs="Calibri"/>
          <w:i/>
          <w:iCs/>
          <w:color w:val="000000"/>
          <w:shd w:val="clear" w:color="auto" w:fill="FFFFFF"/>
          <w:lang w:val="hr-HR"/>
        </w:rPr>
        <w:t>AV</w:t>
      </w:r>
      <w:r w:rsidR="00492CA2">
        <w:rPr>
          <w:rFonts w:ascii="Calibri" w:eastAsia="Calibri" w:hAnsi="Calibri" w:cs="Calibri"/>
          <w:i/>
          <w:iCs/>
          <w:color w:val="000000"/>
          <w:shd w:val="clear" w:color="auto" w:fill="FFFFFF"/>
          <w:lang w:val="hr-HR"/>
        </w:rPr>
        <w:t>is</w:t>
      </w:r>
      <w:r w:rsidR="005A0A0C">
        <w:rPr>
          <w:rFonts w:ascii="Calibri" w:eastAsia="Calibri" w:hAnsi="Calibri" w:cs="Calibri"/>
          <w:color w:val="000000"/>
          <w:shd w:val="clear" w:color="auto" w:fill="FFFFFF"/>
          <w:lang w:val="hr-HR"/>
        </w:rPr>
        <w:t>)</w:t>
      </w:r>
    </w:p>
    <w:p w14:paraId="032F9FCC" w14:textId="3D666EE3" w:rsidR="0000673A" w:rsidRPr="000C31C8" w:rsidRDefault="003B6AFB" w:rsidP="00A54BA2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Dvije jednake magnetske igle na stalku</w:t>
      </w:r>
    </w:p>
    <w:p w14:paraId="55121074" w14:textId="12719D8D" w:rsidR="0000673A" w:rsidRPr="000C31C8" w:rsidRDefault="007F38D6" w:rsidP="00A54BA2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Papirnati kutomjer 360</w:t>
      </w:r>
      <w:r w:rsidR="00BF11AC" w:rsidRPr="003F0A28">
        <w:rPr>
          <w:sz w:val="24"/>
          <w:szCs w:val="24"/>
          <w:lang w:val="hr-HR"/>
        </w:rPr>
        <w:t>°</w:t>
      </w:r>
    </w:p>
    <w:p w14:paraId="626CCD9B" w14:textId="7FA7CB35" w:rsidR="008066D1" w:rsidRDefault="00D962E3" w:rsidP="00A54BA2">
      <w:pPr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Važno je da </w:t>
      </w:r>
      <w:r w:rsidR="0088045F">
        <w:rPr>
          <w:rFonts w:ascii="Calibri" w:eastAsia="Calibri" w:hAnsi="Calibri" w:cs="Times New Roman"/>
          <w:lang w:val="hr-HR"/>
        </w:rPr>
        <w:t xml:space="preserve">trenje između magnetskih igli i stalka bude </w:t>
      </w:r>
      <w:r w:rsidR="005D4CB3">
        <w:rPr>
          <w:rFonts w:ascii="Calibri" w:eastAsia="Calibri" w:hAnsi="Calibri" w:cs="Times New Roman"/>
          <w:lang w:val="hr-HR"/>
        </w:rPr>
        <w:t xml:space="preserve">što </w:t>
      </w:r>
      <w:r w:rsidR="0088045F">
        <w:rPr>
          <w:rFonts w:ascii="Calibri" w:eastAsia="Calibri" w:hAnsi="Calibri" w:cs="Times New Roman"/>
          <w:lang w:val="hr-HR"/>
        </w:rPr>
        <w:t>ma</w:t>
      </w:r>
      <w:r w:rsidR="005D4CB3">
        <w:rPr>
          <w:rFonts w:ascii="Calibri" w:eastAsia="Calibri" w:hAnsi="Calibri" w:cs="Times New Roman"/>
          <w:lang w:val="hr-HR"/>
        </w:rPr>
        <w:t>nje</w:t>
      </w:r>
      <w:r w:rsidR="0088045F">
        <w:rPr>
          <w:rFonts w:ascii="Calibri" w:eastAsia="Calibri" w:hAnsi="Calibri" w:cs="Times New Roman"/>
          <w:lang w:val="hr-HR"/>
        </w:rPr>
        <w:t xml:space="preserve">. </w:t>
      </w:r>
      <w:r w:rsidR="003B3F30">
        <w:rPr>
          <w:rFonts w:ascii="Calibri" w:eastAsia="Calibri" w:hAnsi="Calibri" w:cs="Times New Roman"/>
          <w:lang w:val="hr-HR"/>
        </w:rPr>
        <w:t xml:space="preserve">Trenje bi trebalo biti dovoljno malo da </w:t>
      </w:r>
      <w:r w:rsidR="00C25669">
        <w:rPr>
          <w:rFonts w:ascii="Calibri" w:eastAsia="Calibri" w:hAnsi="Calibri" w:cs="Times New Roman"/>
          <w:lang w:val="hr-HR"/>
        </w:rPr>
        <w:t xml:space="preserve">magnetska igla može napraviti barem 5,6 punih titraja </w:t>
      </w:r>
      <w:r w:rsidR="00132B39">
        <w:rPr>
          <w:rFonts w:ascii="Calibri" w:eastAsia="Calibri" w:hAnsi="Calibri" w:cs="Times New Roman"/>
          <w:lang w:val="hr-HR"/>
        </w:rPr>
        <w:t>nakon što</w:t>
      </w:r>
      <w:r w:rsidR="00C25669">
        <w:rPr>
          <w:rFonts w:ascii="Calibri" w:eastAsia="Calibri" w:hAnsi="Calibri" w:cs="Times New Roman"/>
          <w:lang w:val="hr-HR"/>
        </w:rPr>
        <w:t xml:space="preserve"> se otkloni iz ravnotež</w:t>
      </w:r>
      <w:r w:rsidR="00FD68E7">
        <w:rPr>
          <w:rFonts w:ascii="Calibri" w:eastAsia="Calibri" w:hAnsi="Calibri" w:cs="Times New Roman"/>
          <w:lang w:val="hr-HR"/>
        </w:rPr>
        <w:t>nog položaja</w:t>
      </w:r>
      <w:r w:rsidR="00C25669">
        <w:rPr>
          <w:rFonts w:ascii="Calibri" w:eastAsia="Calibri" w:hAnsi="Calibri" w:cs="Times New Roman"/>
          <w:lang w:val="hr-HR"/>
        </w:rPr>
        <w:t>.</w:t>
      </w:r>
    </w:p>
    <w:p w14:paraId="63AD0C18" w14:textId="77777777" w:rsidR="0071348E" w:rsidRDefault="008066D1" w:rsidP="00A54BA2">
      <w:pPr>
        <w:keepNext/>
      </w:pPr>
      <w:r>
        <w:rPr>
          <w:rFonts w:ascii="Calibri" w:eastAsia="Calibri" w:hAnsi="Calibri" w:cs="Times New Roman"/>
          <w:noProof/>
          <w:lang w:val="hr-HR"/>
        </w:rPr>
        <w:lastRenderedPageBreak/>
        <w:drawing>
          <wp:inline distT="0" distB="0" distL="0" distR="0" wp14:anchorId="6F587529" wp14:editId="7D530329">
            <wp:extent cx="2575308" cy="4993369"/>
            <wp:effectExtent l="0" t="8890" r="6985" b="6985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" t="14908" r="15483" b="12757"/>
                    <a:stretch/>
                  </pic:blipFill>
                  <pic:spPr bwMode="auto">
                    <a:xfrm rot="16200000">
                      <a:off x="0" y="0"/>
                      <a:ext cx="2604980" cy="505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F2081" w14:textId="5BB23D5C" w:rsidR="008066D1" w:rsidRPr="00A54BA2" w:rsidRDefault="0071348E" w:rsidP="3CE4C984">
      <w:pPr>
        <w:pStyle w:val="Caption"/>
        <w:jc w:val="both"/>
        <w:rPr>
          <w:rFonts w:eastAsiaTheme="minorEastAsia"/>
          <w:color w:val="000000" w:themeColor="text1"/>
          <w:sz w:val="20"/>
          <w:szCs w:val="20"/>
          <w:lang w:val="hr-HR"/>
        </w:rPr>
      </w:pP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Slika </w:t>
      </w:r>
      <w:r w:rsidRPr="3CE4C984">
        <w:rPr>
          <w:color w:val="000000" w:themeColor="text1"/>
          <w:lang w:val="hr-HR"/>
        </w:rPr>
        <w:fldChar w:fldCharType="begin"/>
      </w:r>
      <w:r w:rsidRPr="3CE4C984">
        <w:rPr>
          <w:color w:val="000000" w:themeColor="text1"/>
          <w:lang w:val="hr-HR"/>
        </w:rPr>
        <w:instrText xml:space="preserve"> SEQ Slika \* ARABIC </w:instrText>
      </w:r>
      <w:r w:rsidRPr="3CE4C984">
        <w:rPr>
          <w:color w:val="000000" w:themeColor="text1"/>
          <w:lang w:val="hr-HR"/>
        </w:rPr>
        <w:fldChar w:fldCharType="separate"/>
      </w:r>
      <w:r w:rsidR="00C735F8">
        <w:rPr>
          <w:noProof/>
          <w:color w:val="000000" w:themeColor="text1"/>
          <w:lang w:val="hr-HR"/>
        </w:rPr>
        <w:t>1</w:t>
      </w:r>
      <w:r w:rsidRPr="3CE4C984">
        <w:rPr>
          <w:color w:val="000000" w:themeColor="text1"/>
          <w:lang w:val="hr-HR"/>
        </w:rPr>
        <w:fldChar w:fldCharType="end"/>
      </w: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. Primjer eksperimentalnog postava. </w:t>
      </w:r>
      <w:r w:rsidR="007A525A" w:rsidRPr="3CE4C984">
        <w:rPr>
          <w:rFonts w:eastAsiaTheme="minorEastAsia"/>
          <w:color w:val="000000" w:themeColor="text1"/>
          <w:sz w:val="20"/>
          <w:szCs w:val="20"/>
          <w:lang w:val="hr-HR"/>
        </w:rPr>
        <w:t>Dvije jednake m</w:t>
      </w: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>agnetske igl</w:t>
      </w:r>
      <w:r w:rsidR="007A525A" w:rsidRPr="3CE4C984">
        <w:rPr>
          <w:rFonts w:eastAsiaTheme="minorEastAsia"/>
          <w:color w:val="000000" w:themeColor="text1"/>
          <w:sz w:val="20"/>
          <w:szCs w:val="20"/>
          <w:lang w:val="hr-HR"/>
        </w:rPr>
        <w:t>e</w:t>
      </w: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</w:t>
      </w:r>
      <w:r w:rsidR="002A63C1" w:rsidRPr="3CE4C984">
        <w:rPr>
          <w:rFonts w:eastAsiaTheme="minorEastAsia"/>
          <w:color w:val="000000" w:themeColor="text1"/>
          <w:sz w:val="20"/>
          <w:szCs w:val="20"/>
          <w:lang w:val="hr-HR"/>
        </w:rPr>
        <w:t>postavljene</w:t>
      </w: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s</w:t>
      </w:r>
      <w:r w:rsidR="002A63C1" w:rsidRPr="3CE4C984">
        <w:rPr>
          <w:rFonts w:eastAsiaTheme="minorEastAsia"/>
          <w:color w:val="000000" w:themeColor="text1"/>
          <w:sz w:val="20"/>
          <w:szCs w:val="20"/>
          <w:lang w:val="hr-HR"/>
        </w:rPr>
        <w:t>u</w:t>
      </w:r>
      <w:r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na</w:t>
      </w:r>
      <w:r w:rsidR="007A525A"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jednak</w:t>
      </w:r>
      <w:r w:rsidR="002A63C1" w:rsidRPr="3CE4C984">
        <w:rPr>
          <w:rFonts w:eastAsiaTheme="minorEastAsia"/>
          <w:color w:val="000000" w:themeColor="text1"/>
          <w:sz w:val="20"/>
          <w:szCs w:val="20"/>
          <w:lang w:val="hr-HR"/>
        </w:rPr>
        <w:t>e</w:t>
      </w:r>
      <w:r w:rsidR="007A525A"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stal</w:t>
      </w:r>
      <w:r w:rsidR="002A63C1" w:rsidRPr="3CE4C984">
        <w:rPr>
          <w:rFonts w:eastAsiaTheme="minorEastAsia"/>
          <w:color w:val="000000" w:themeColor="text1"/>
          <w:sz w:val="20"/>
          <w:szCs w:val="20"/>
          <w:lang w:val="hr-HR"/>
        </w:rPr>
        <w:t>ke</w:t>
      </w:r>
      <w:r w:rsidR="004158B3" w:rsidRPr="3CE4C984">
        <w:rPr>
          <w:rFonts w:eastAsiaTheme="minorEastAsia"/>
          <w:color w:val="000000" w:themeColor="text1"/>
          <w:sz w:val="20"/>
          <w:szCs w:val="20"/>
          <w:lang w:val="hr-HR"/>
        </w:rPr>
        <w:t>. Na iglic</w:t>
      </w:r>
      <w:r w:rsidR="00A54BA2" w:rsidRPr="3CE4C984">
        <w:rPr>
          <w:rFonts w:eastAsiaTheme="minorEastAsia"/>
          <w:color w:val="000000" w:themeColor="text1"/>
          <w:sz w:val="20"/>
          <w:szCs w:val="20"/>
          <w:lang w:val="hr-HR"/>
        </w:rPr>
        <w:t>e</w:t>
      </w:r>
      <w:r w:rsidR="004158B3"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stalka p</w:t>
      </w:r>
      <w:r w:rsidR="00A54BA2" w:rsidRPr="3CE4C984">
        <w:rPr>
          <w:rFonts w:eastAsiaTheme="minorEastAsia"/>
          <w:color w:val="000000" w:themeColor="text1"/>
          <w:sz w:val="20"/>
          <w:szCs w:val="20"/>
          <w:lang w:val="hr-HR"/>
        </w:rPr>
        <w:t>ostavljeni</w:t>
      </w:r>
      <w:r w:rsidR="00FB5826" w:rsidRPr="3CE4C984">
        <w:rPr>
          <w:rFonts w:eastAsiaTheme="minorEastAsia"/>
          <w:color w:val="000000" w:themeColor="text1"/>
          <w:sz w:val="20"/>
          <w:szCs w:val="20"/>
          <w:lang w:val="hr-HR"/>
        </w:rPr>
        <w:t xml:space="preserve"> su papirnati kutomjeri kako bi studenti </w:t>
      </w:r>
      <w:r w:rsidR="00E07836" w:rsidRPr="3CE4C984">
        <w:rPr>
          <w:rFonts w:eastAsiaTheme="minorEastAsia"/>
          <w:color w:val="000000" w:themeColor="text1"/>
          <w:sz w:val="20"/>
          <w:szCs w:val="20"/>
          <w:lang w:val="hr-HR"/>
        </w:rPr>
        <w:t>mogli odrediti iz kojeg položaja će puštati igle da titraju.</w:t>
      </w:r>
    </w:p>
    <w:p w14:paraId="021F8E2D" w14:textId="0EED2052" w:rsidR="0000673A" w:rsidRPr="000C31C8" w:rsidRDefault="00455565" w:rsidP="0000673A">
      <w:pPr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U </w:t>
      </w:r>
      <w:r w:rsidR="000D6ED4">
        <w:rPr>
          <w:rFonts w:ascii="Calibri" w:eastAsia="Calibri" w:hAnsi="Calibri" w:cs="Times New Roman"/>
          <w:lang w:val="hr-HR"/>
        </w:rPr>
        <w:t xml:space="preserve">našim </w:t>
      </w:r>
      <w:r w:rsidR="001E733F">
        <w:rPr>
          <w:rFonts w:ascii="Calibri" w:eastAsia="Calibri" w:hAnsi="Calibri" w:cs="Times New Roman"/>
          <w:lang w:val="hr-HR"/>
        </w:rPr>
        <w:t>testiranj</w:t>
      </w:r>
      <w:r w:rsidR="000D6ED4">
        <w:rPr>
          <w:rFonts w:ascii="Calibri" w:eastAsia="Calibri" w:hAnsi="Calibri" w:cs="Times New Roman"/>
          <w:lang w:val="hr-HR"/>
        </w:rPr>
        <w:t>ima</w:t>
      </w:r>
      <w:r w:rsidR="001E733F">
        <w:rPr>
          <w:rFonts w:ascii="Calibri" w:eastAsia="Calibri" w:hAnsi="Calibri" w:cs="Times New Roman"/>
          <w:lang w:val="hr-HR"/>
        </w:rPr>
        <w:t xml:space="preserve"> vježbe</w:t>
      </w:r>
      <w:r w:rsidR="003662D0">
        <w:rPr>
          <w:rFonts w:ascii="Calibri" w:eastAsia="Calibri" w:hAnsi="Calibri" w:cs="Times New Roman"/>
          <w:lang w:val="hr-HR"/>
        </w:rPr>
        <w:t>,</w:t>
      </w:r>
      <w:r w:rsidR="001E733F">
        <w:rPr>
          <w:rFonts w:ascii="Calibri" w:eastAsia="Calibri" w:hAnsi="Calibri" w:cs="Times New Roman"/>
          <w:lang w:val="hr-HR"/>
        </w:rPr>
        <w:t xml:space="preserve"> studenti su koristili </w:t>
      </w:r>
      <w:r w:rsidR="001E733F" w:rsidRPr="00837333">
        <w:rPr>
          <w:rFonts w:ascii="Calibri" w:eastAsia="Calibri" w:hAnsi="Calibri" w:cs="Times New Roman"/>
          <w:i/>
          <w:iCs/>
          <w:lang w:val="hr-HR"/>
        </w:rPr>
        <w:t>Tracker</w:t>
      </w:r>
      <w:r w:rsidR="001E733F">
        <w:rPr>
          <w:rFonts w:ascii="Calibri" w:eastAsia="Calibri" w:hAnsi="Calibri" w:cs="Times New Roman"/>
          <w:lang w:val="hr-HR"/>
        </w:rPr>
        <w:t xml:space="preserve"> za video analizu, a </w:t>
      </w:r>
      <w:r w:rsidR="001E733F" w:rsidRPr="00837333">
        <w:rPr>
          <w:rFonts w:ascii="Calibri" w:eastAsia="Calibri" w:hAnsi="Calibri" w:cs="Times New Roman"/>
          <w:i/>
          <w:iCs/>
          <w:lang w:val="hr-HR"/>
        </w:rPr>
        <w:t>Excel</w:t>
      </w:r>
      <w:r w:rsidR="001E733F">
        <w:rPr>
          <w:rFonts w:ascii="Calibri" w:eastAsia="Calibri" w:hAnsi="Calibri" w:cs="Times New Roman"/>
          <w:lang w:val="hr-HR"/>
        </w:rPr>
        <w:t xml:space="preserve"> i </w:t>
      </w:r>
      <w:r w:rsidR="001E733F" w:rsidRPr="00837333">
        <w:rPr>
          <w:rFonts w:ascii="Calibri" w:eastAsia="Calibri" w:hAnsi="Calibri" w:cs="Times New Roman"/>
          <w:i/>
          <w:iCs/>
          <w:lang w:val="hr-HR"/>
        </w:rPr>
        <w:t xml:space="preserve">SciDAVis </w:t>
      </w:r>
      <w:r w:rsidR="001E733F">
        <w:rPr>
          <w:rFonts w:ascii="Calibri" w:eastAsia="Calibri" w:hAnsi="Calibri" w:cs="Times New Roman"/>
          <w:lang w:val="hr-HR"/>
        </w:rPr>
        <w:t>za ana</w:t>
      </w:r>
      <w:r w:rsidR="000D6ED4">
        <w:rPr>
          <w:rFonts w:ascii="Calibri" w:eastAsia="Calibri" w:hAnsi="Calibri" w:cs="Times New Roman"/>
          <w:lang w:val="hr-HR"/>
        </w:rPr>
        <w:t xml:space="preserve">lizu podataka. </w:t>
      </w:r>
      <w:r w:rsidR="00D5686B">
        <w:rPr>
          <w:rFonts w:ascii="Calibri" w:eastAsia="Calibri" w:hAnsi="Calibri" w:cs="Times New Roman"/>
          <w:lang w:val="hr-HR"/>
        </w:rPr>
        <w:t xml:space="preserve">Upute za korištenje tri navedena softvera </w:t>
      </w:r>
      <w:r w:rsidR="00442EEC">
        <w:rPr>
          <w:rFonts w:ascii="Calibri" w:eastAsia="Calibri" w:hAnsi="Calibri" w:cs="Times New Roman"/>
          <w:lang w:val="hr-HR"/>
        </w:rPr>
        <w:t xml:space="preserve">mogu se pronaći na našoj </w:t>
      </w:r>
      <w:r w:rsidR="00165980">
        <w:rPr>
          <w:rFonts w:ascii="Calibri" w:eastAsia="Calibri" w:hAnsi="Calibri" w:cs="Times New Roman"/>
          <w:lang w:val="hr-HR"/>
        </w:rPr>
        <w:t xml:space="preserve">web </w:t>
      </w:r>
      <w:r w:rsidR="00442EEC">
        <w:rPr>
          <w:rFonts w:ascii="Calibri" w:eastAsia="Calibri" w:hAnsi="Calibri" w:cs="Times New Roman"/>
          <w:lang w:val="hr-HR"/>
        </w:rPr>
        <w:t>stranici</w:t>
      </w:r>
      <w:r w:rsidR="009224B1">
        <w:rPr>
          <w:rFonts w:ascii="Calibri" w:eastAsia="Calibri" w:hAnsi="Calibri" w:cs="Times New Roman"/>
          <w:lang w:val="hr-HR"/>
        </w:rPr>
        <w:t xml:space="preserve"> u </w:t>
      </w:r>
      <w:r w:rsidR="00D57A45">
        <w:rPr>
          <w:rFonts w:ascii="Calibri" w:eastAsia="Calibri" w:hAnsi="Calibri" w:cs="Times New Roman"/>
          <w:lang w:val="hr-HR"/>
        </w:rPr>
        <w:t>dokumentima drugih vježbi</w:t>
      </w:r>
      <w:r w:rsidR="004B72DA">
        <w:rPr>
          <w:rFonts w:ascii="Calibri" w:eastAsia="Calibri" w:hAnsi="Calibri" w:cs="Times New Roman"/>
          <w:lang w:val="hr-HR"/>
        </w:rPr>
        <w:t xml:space="preserve">. </w:t>
      </w:r>
    </w:p>
    <w:p w14:paraId="0F9DF41F" w14:textId="77777777" w:rsidR="0000673A" w:rsidRPr="000C31C8" w:rsidRDefault="0000673A" w:rsidP="0000673A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 w:rsidRPr="000C31C8"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Priprema za vježbu</w:t>
      </w:r>
    </w:p>
    <w:p w14:paraId="39AAFD57" w14:textId="2B5CE8CA" w:rsidR="0000673A" w:rsidRPr="000C31C8" w:rsidRDefault="00AF510D" w:rsidP="0000673A">
      <w:pPr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Studenti će u toku izvođenja vježb</w:t>
      </w:r>
      <w:r w:rsidR="00886C99">
        <w:rPr>
          <w:rFonts w:ascii="Calibri" w:eastAsia="Calibri" w:hAnsi="Calibri" w:cs="Times New Roman"/>
          <w:lang w:val="hr-HR"/>
        </w:rPr>
        <w:t>e</w:t>
      </w:r>
      <w:r w:rsidR="00B709F5">
        <w:rPr>
          <w:rFonts w:ascii="Calibri" w:eastAsia="Calibri" w:hAnsi="Calibri" w:cs="Times New Roman"/>
          <w:lang w:val="hr-HR"/>
        </w:rPr>
        <w:t xml:space="preserve"> morati</w:t>
      </w:r>
      <w:r>
        <w:rPr>
          <w:rFonts w:ascii="Calibri" w:eastAsia="Calibri" w:hAnsi="Calibri" w:cs="Times New Roman"/>
          <w:lang w:val="hr-HR"/>
        </w:rPr>
        <w:t xml:space="preserve"> odrediti frekvencij</w:t>
      </w:r>
      <w:r w:rsidR="00886C99">
        <w:rPr>
          <w:rFonts w:ascii="Calibri" w:eastAsia="Calibri" w:hAnsi="Calibri" w:cs="Times New Roman"/>
          <w:lang w:val="hr-HR"/>
        </w:rPr>
        <w:t>e</w:t>
      </w:r>
      <w:r>
        <w:rPr>
          <w:rFonts w:ascii="Calibri" w:eastAsia="Calibri" w:hAnsi="Calibri" w:cs="Times New Roman"/>
          <w:lang w:val="hr-HR"/>
        </w:rPr>
        <w:t xml:space="preserve"> </w:t>
      </w:r>
      <w:r w:rsidR="00886C99">
        <w:rPr>
          <w:rFonts w:ascii="Calibri" w:eastAsia="Calibri" w:hAnsi="Calibri" w:cs="Times New Roman"/>
          <w:lang w:val="hr-HR"/>
        </w:rPr>
        <w:t>različitih</w:t>
      </w:r>
      <w:r>
        <w:rPr>
          <w:rFonts w:ascii="Calibri" w:eastAsia="Calibri" w:hAnsi="Calibri" w:cs="Times New Roman"/>
          <w:lang w:val="hr-HR"/>
        </w:rPr>
        <w:t xml:space="preserve"> titranja. </w:t>
      </w:r>
      <w:r w:rsidR="00952DF0">
        <w:rPr>
          <w:rFonts w:ascii="Calibri" w:eastAsia="Calibri" w:hAnsi="Calibri" w:cs="Times New Roman"/>
          <w:lang w:val="hr-HR"/>
        </w:rPr>
        <w:t>T</w:t>
      </w:r>
      <w:r>
        <w:rPr>
          <w:rFonts w:ascii="Calibri" w:eastAsia="Calibri" w:hAnsi="Calibri" w:cs="Times New Roman"/>
          <w:lang w:val="hr-HR"/>
        </w:rPr>
        <w:t>itran</w:t>
      </w:r>
      <w:r w:rsidR="00C8586C">
        <w:rPr>
          <w:rFonts w:ascii="Calibri" w:eastAsia="Calibri" w:hAnsi="Calibri" w:cs="Times New Roman"/>
          <w:lang w:val="hr-HR"/>
        </w:rPr>
        <w:t>j</w:t>
      </w:r>
      <w:r w:rsidR="004736AF">
        <w:rPr>
          <w:rFonts w:ascii="Calibri" w:eastAsia="Calibri" w:hAnsi="Calibri" w:cs="Times New Roman"/>
          <w:lang w:val="hr-HR"/>
        </w:rPr>
        <w:t>e</w:t>
      </w:r>
      <w:r>
        <w:rPr>
          <w:rFonts w:ascii="Calibri" w:eastAsia="Calibri" w:hAnsi="Calibri" w:cs="Times New Roman"/>
          <w:lang w:val="hr-HR"/>
        </w:rPr>
        <w:t xml:space="preserve"> </w:t>
      </w:r>
      <w:r w:rsidR="00952DF0">
        <w:rPr>
          <w:rFonts w:ascii="Calibri" w:eastAsia="Calibri" w:hAnsi="Calibri" w:cs="Times New Roman"/>
          <w:lang w:val="hr-HR"/>
        </w:rPr>
        <w:t xml:space="preserve">će </w:t>
      </w:r>
      <w:r>
        <w:rPr>
          <w:rFonts w:ascii="Calibri" w:eastAsia="Calibri" w:hAnsi="Calibri" w:cs="Times New Roman"/>
          <w:lang w:val="hr-HR"/>
        </w:rPr>
        <w:t>snim</w:t>
      </w:r>
      <w:r w:rsidR="00952DF0">
        <w:rPr>
          <w:rFonts w:ascii="Calibri" w:eastAsia="Calibri" w:hAnsi="Calibri" w:cs="Times New Roman"/>
          <w:lang w:val="hr-HR"/>
        </w:rPr>
        <w:t>ati</w:t>
      </w:r>
      <w:r>
        <w:rPr>
          <w:rFonts w:ascii="Calibri" w:eastAsia="Calibri" w:hAnsi="Calibri" w:cs="Times New Roman"/>
          <w:lang w:val="hr-HR"/>
        </w:rPr>
        <w:t xml:space="preserve"> mobitelom, a zatim u softveru za video analizu </w:t>
      </w:r>
      <w:r w:rsidR="009D4395">
        <w:rPr>
          <w:rFonts w:ascii="Calibri" w:eastAsia="Calibri" w:hAnsi="Calibri" w:cs="Times New Roman"/>
          <w:lang w:val="hr-HR"/>
        </w:rPr>
        <w:t>odred</w:t>
      </w:r>
      <w:r w:rsidR="00952DF0">
        <w:rPr>
          <w:rFonts w:ascii="Calibri" w:eastAsia="Calibri" w:hAnsi="Calibri" w:cs="Times New Roman"/>
          <w:lang w:val="hr-HR"/>
        </w:rPr>
        <w:t>iti</w:t>
      </w:r>
      <w:r>
        <w:rPr>
          <w:rFonts w:ascii="Calibri" w:eastAsia="Calibri" w:hAnsi="Calibri" w:cs="Times New Roman"/>
          <w:lang w:val="hr-HR"/>
        </w:rPr>
        <w:t xml:space="preserve"> </w:t>
      </w:r>
      <w:r w:rsidR="009D4395">
        <w:rPr>
          <w:rFonts w:ascii="Calibri" w:eastAsia="Calibri" w:hAnsi="Calibri" w:cs="Times New Roman"/>
          <w:lang w:val="hr-HR"/>
        </w:rPr>
        <w:t>period titranja i izračuna</w:t>
      </w:r>
      <w:r w:rsidR="00D07826">
        <w:rPr>
          <w:rFonts w:ascii="Calibri" w:eastAsia="Calibri" w:hAnsi="Calibri" w:cs="Times New Roman"/>
          <w:lang w:val="hr-HR"/>
        </w:rPr>
        <w:t>ti</w:t>
      </w:r>
      <w:r w:rsidR="009D4395">
        <w:rPr>
          <w:rFonts w:ascii="Calibri" w:eastAsia="Calibri" w:hAnsi="Calibri" w:cs="Times New Roman"/>
          <w:lang w:val="hr-HR"/>
        </w:rPr>
        <w:t xml:space="preserve"> frekvenciju.</w:t>
      </w:r>
      <w:r>
        <w:rPr>
          <w:rFonts w:ascii="Calibri" w:eastAsia="Calibri" w:hAnsi="Calibri" w:cs="Times New Roman"/>
          <w:lang w:val="hr-HR"/>
        </w:rPr>
        <w:t xml:space="preserve"> </w:t>
      </w:r>
      <w:r w:rsidR="004736AF">
        <w:rPr>
          <w:rFonts w:ascii="Calibri" w:eastAsia="Calibri" w:hAnsi="Calibri" w:cs="Times New Roman"/>
          <w:lang w:val="hr-HR"/>
        </w:rPr>
        <w:t xml:space="preserve">Ukoliko studenti ne znaju koristiti </w:t>
      </w:r>
      <w:r w:rsidR="00136C49">
        <w:rPr>
          <w:rFonts w:ascii="Calibri" w:eastAsia="Calibri" w:hAnsi="Calibri" w:cs="Times New Roman"/>
          <w:lang w:val="hr-HR"/>
        </w:rPr>
        <w:t xml:space="preserve">nijedan softver za video analizu </w:t>
      </w:r>
      <w:r w:rsidR="00D07826">
        <w:rPr>
          <w:rFonts w:ascii="Calibri" w:eastAsia="Calibri" w:hAnsi="Calibri" w:cs="Times New Roman"/>
          <w:lang w:val="hr-HR"/>
        </w:rPr>
        <w:t>preporučuje da</w:t>
      </w:r>
      <w:r w:rsidR="0000673A" w:rsidRPr="000C31C8">
        <w:rPr>
          <w:rFonts w:ascii="Calibri" w:eastAsia="Calibri" w:hAnsi="Calibri" w:cs="Times New Roman"/>
          <w:lang w:val="hr-HR"/>
        </w:rPr>
        <w:t xml:space="preserve"> </w:t>
      </w:r>
      <w:r w:rsidR="00130019">
        <w:rPr>
          <w:rFonts w:ascii="Calibri" w:eastAsia="Calibri" w:hAnsi="Calibri" w:cs="Times New Roman"/>
          <w:lang w:val="hr-HR"/>
        </w:rPr>
        <w:t>prije provođenja vježbe</w:t>
      </w:r>
      <w:r w:rsidR="00A3033D">
        <w:rPr>
          <w:rFonts w:ascii="Calibri" w:eastAsia="Calibri" w:hAnsi="Calibri" w:cs="Times New Roman"/>
          <w:lang w:val="hr-HR"/>
        </w:rPr>
        <w:t xml:space="preserve"> </w:t>
      </w:r>
      <w:r w:rsidR="00824A6F">
        <w:rPr>
          <w:rFonts w:ascii="Calibri" w:eastAsia="Calibri" w:hAnsi="Calibri" w:cs="Times New Roman"/>
          <w:lang w:val="hr-HR"/>
        </w:rPr>
        <w:t xml:space="preserve">riješe </w:t>
      </w:r>
      <w:r w:rsidR="00A3033D">
        <w:rPr>
          <w:rFonts w:ascii="Calibri" w:eastAsia="Calibri" w:hAnsi="Calibri" w:cs="Times New Roman"/>
          <w:lang w:val="hr-HR"/>
        </w:rPr>
        <w:t xml:space="preserve">jednostavnu </w:t>
      </w:r>
      <w:r w:rsidR="00824A6F">
        <w:rPr>
          <w:rFonts w:ascii="Calibri" w:eastAsia="Calibri" w:hAnsi="Calibri" w:cs="Times New Roman"/>
          <w:lang w:val="hr-HR"/>
        </w:rPr>
        <w:t>pripremnu vježbu</w:t>
      </w:r>
      <w:r w:rsidR="0007023A">
        <w:rPr>
          <w:rFonts w:ascii="Calibri" w:eastAsia="Calibri" w:hAnsi="Calibri" w:cs="Times New Roman"/>
          <w:lang w:val="hr-HR"/>
        </w:rPr>
        <w:t xml:space="preserve">. </w:t>
      </w:r>
      <w:r w:rsidR="00801237">
        <w:rPr>
          <w:rFonts w:ascii="Calibri" w:eastAsia="Calibri" w:hAnsi="Calibri" w:cs="Times New Roman"/>
          <w:lang w:val="hr-HR"/>
        </w:rPr>
        <w:t xml:space="preserve">Pripremna vježba sadrži upute </w:t>
      </w:r>
      <w:r w:rsidR="00A3033D">
        <w:rPr>
          <w:rFonts w:ascii="Calibri" w:eastAsia="Calibri" w:hAnsi="Calibri" w:cs="Times New Roman"/>
          <w:lang w:val="hr-HR"/>
        </w:rPr>
        <w:t>za</w:t>
      </w:r>
      <w:r w:rsidR="00801237">
        <w:rPr>
          <w:rFonts w:ascii="Calibri" w:eastAsia="Calibri" w:hAnsi="Calibri" w:cs="Times New Roman"/>
          <w:lang w:val="hr-HR"/>
        </w:rPr>
        <w:t xml:space="preserve"> korištenj</w:t>
      </w:r>
      <w:r w:rsidR="00A3033D">
        <w:rPr>
          <w:rFonts w:ascii="Calibri" w:eastAsia="Calibri" w:hAnsi="Calibri" w:cs="Times New Roman"/>
          <w:lang w:val="hr-HR"/>
        </w:rPr>
        <w:t>e</w:t>
      </w:r>
      <w:r w:rsidR="00801237">
        <w:rPr>
          <w:rFonts w:ascii="Calibri" w:eastAsia="Calibri" w:hAnsi="Calibri" w:cs="Times New Roman"/>
          <w:lang w:val="hr-HR"/>
        </w:rPr>
        <w:t xml:space="preserve"> </w:t>
      </w:r>
      <w:r w:rsidR="00801237" w:rsidRPr="00837333">
        <w:rPr>
          <w:rFonts w:ascii="Calibri" w:eastAsia="Calibri" w:hAnsi="Calibri" w:cs="Times New Roman"/>
          <w:i/>
          <w:iCs/>
          <w:lang w:val="hr-HR"/>
        </w:rPr>
        <w:t>Trackera</w:t>
      </w:r>
      <w:r w:rsidR="00801237">
        <w:rPr>
          <w:rFonts w:ascii="Calibri" w:eastAsia="Calibri" w:hAnsi="Calibri" w:cs="Times New Roman"/>
          <w:lang w:val="hr-HR"/>
        </w:rPr>
        <w:t xml:space="preserve"> koje će im biti potrebne za provođenje vježbe. </w:t>
      </w:r>
      <w:r w:rsidR="00BB3DF1">
        <w:rPr>
          <w:rFonts w:ascii="Calibri" w:eastAsia="Calibri" w:hAnsi="Calibri" w:cs="Times New Roman"/>
          <w:lang w:val="hr-HR"/>
        </w:rPr>
        <w:t xml:space="preserve">Ukoliko studenti već znaju koristiti neki softver za video analizu </w:t>
      </w:r>
      <w:r w:rsidR="00997A68">
        <w:rPr>
          <w:rFonts w:ascii="Calibri" w:eastAsia="Calibri" w:hAnsi="Calibri" w:cs="Times New Roman"/>
          <w:lang w:val="hr-HR"/>
        </w:rPr>
        <w:t xml:space="preserve">mogu koristiti softver po </w:t>
      </w:r>
      <w:r w:rsidR="005018D5">
        <w:rPr>
          <w:rFonts w:ascii="Calibri" w:eastAsia="Calibri" w:hAnsi="Calibri" w:cs="Times New Roman"/>
          <w:lang w:val="hr-HR"/>
        </w:rPr>
        <w:t xml:space="preserve">svom </w:t>
      </w:r>
      <w:r w:rsidR="00997A68">
        <w:rPr>
          <w:rFonts w:ascii="Calibri" w:eastAsia="Calibri" w:hAnsi="Calibri" w:cs="Times New Roman"/>
          <w:lang w:val="hr-HR"/>
        </w:rPr>
        <w:t>izboru.</w:t>
      </w:r>
    </w:p>
    <w:p w14:paraId="7F3BBD0F" w14:textId="6DE91541" w:rsidR="0000673A" w:rsidRPr="005E1DB6" w:rsidRDefault="00010ED8" w:rsidP="007D448E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hr"/>
        </w:rPr>
      </w:pPr>
      <w:r w:rsidRPr="005E1DB6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hr-HR"/>
        </w:rPr>
        <w:t>Komentari i prijedlozi za provođenje</w:t>
      </w:r>
      <w:r w:rsidR="00726D39" w:rsidRPr="005E1DB6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hr"/>
        </w:rPr>
        <w:t xml:space="preserve"> vježbe</w:t>
      </w:r>
    </w:p>
    <w:p w14:paraId="5E28D409" w14:textId="7C06057E" w:rsidR="00516767" w:rsidRPr="006B125E" w:rsidRDefault="00367EA2" w:rsidP="007D448E">
      <w:pPr>
        <w:keepNext/>
        <w:keepLines/>
        <w:spacing w:before="40" w:after="0"/>
        <w:jc w:val="both"/>
        <w:outlineLvl w:val="1"/>
        <w:rPr>
          <w:rFonts w:ascii="Calibri" w:eastAsia="Times New Roman" w:hAnsi="Calibri" w:cs="Calibri"/>
          <w:color w:val="000000" w:themeColor="text1"/>
          <w:lang w:val="hr"/>
        </w:rPr>
      </w:pPr>
      <w:r w:rsidRPr="00367EA2">
        <w:rPr>
          <w:rFonts w:ascii="Calibri" w:eastAsia="Times New Roman" w:hAnsi="Calibri" w:cs="Calibri"/>
          <w:color w:val="000000" w:themeColor="text1"/>
          <w:lang w:val="hr"/>
        </w:rPr>
        <w:t xml:space="preserve">Provođenje vježbe je zamišljeno </w:t>
      </w:r>
      <w:r>
        <w:rPr>
          <w:rFonts w:ascii="Calibri" w:eastAsia="Times New Roman" w:hAnsi="Calibri" w:cs="Calibri"/>
          <w:color w:val="000000" w:themeColor="text1"/>
          <w:lang w:val="hr"/>
        </w:rPr>
        <w:t xml:space="preserve">tako da studenti dobiju </w:t>
      </w:r>
      <w:r w:rsidR="0014147A">
        <w:rPr>
          <w:rFonts w:ascii="Calibri" w:eastAsia="Times New Roman" w:hAnsi="Calibri" w:cs="Calibri"/>
          <w:color w:val="000000" w:themeColor="text1"/>
          <w:lang w:val="hr"/>
        </w:rPr>
        <w:t xml:space="preserve">upute o vježbi i </w:t>
      </w:r>
      <w:r>
        <w:rPr>
          <w:rFonts w:ascii="Calibri" w:eastAsia="Times New Roman" w:hAnsi="Calibri" w:cs="Calibri"/>
          <w:color w:val="000000" w:themeColor="text1"/>
          <w:lang w:val="hr"/>
        </w:rPr>
        <w:t>potrebnu opremu (dvije magnetne igl</w:t>
      </w:r>
      <w:r w:rsidR="00BC6C13">
        <w:rPr>
          <w:rFonts w:ascii="Calibri" w:eastAsia="Times New Roman" w:hAnsi="Calibri" w:cs="Calibri"/>
          <w:color w:val="000000" w:themeColor="text1"/>
          <w:lang w:val="hr"/>
        </w:rPr>
        <w:t>e</w:t>
      </w:r>
      <w:r>
        <w:rPr>
          <w:rFonts w:ascii="Calibri" w:eastAsia="Times New Roman" w:hAnsi="Calibri" w:cs="Calibri"/>
          <w:color w:val="000000" w:themeColor="text1"/>
          <w:lang w:val="hr"/>
        </w:rPr>
        <w:t xml:space="preserve"> na stalku i </w:t>
      </w:r>
      <w:r w:rsidR="0014147A">
        <w:rPr>
          <w:rFonts w:ascii="Calibri" w:eastAsia="Times New Roman" w:hAnsi="Calibri" w:cs="Calibri"/>
          <w:color w:val="000000" w:themeColor="text1"/>
          <w:lang w:val="hr"/>
        </w:rPr>
        <w:t xml:space="preserve">2 papirnata kutomjera) te samostalno </w:t>
      </w:r>
      <w:r w:rsidR="0016086F">
        <w:rPr>
          <w:rFonts w:ascii="Calibri" w:eastAsia="Times New Roman" w:hAnsi="Calibri" w:cs="Calibri"/>
          <w:color w:val="000000" w:themeColor="text1"/>
          <w:lang w:val="hr"/>
        </w:rPr>
        <w:t xml:space="preserve">kod kuće </w:t>
      </w:r>
      <w:r w:rsidR="00E16B49">
        <w:rPr>
          <w:rFonts w:ascii="Calibri" w:eastAsia="Times New Roman" w:hAnsi="Calibri" w:cs="Calibri"/>
          <w:color w:val="000000" w:themeColor="text1"/>
          <w:lang w:val="hr"/>
        </w:rPr>
        <w:t xml:space="preserve">provedu eksperimente i </w:t>
      </w:r>
      <w:r w:rsidR="00BC6C13">
        <w:rPr>
          <w:rFonts w:ascii="Calibri" w:eastAsia="Times New Roman" w:hAnsi="Calibri" w:cs="Calibri"/>
          <w:color w:val="000000" w:themeColor="text1"/>
          <w:lang w:val="hr"/>
        </w:rPr>
        <w:t>analizu podataka.</w:t>
      </w:r>
    </w:p>
    <w:p w14:paraId="3735656D" w14:textId="77777777" w:rsidR="00C42256" w:rsidRDefault="00C42256" w:rsidP="00C42256">
      <w:pPr>
        <w:pStyle w:val="ListParagraph"/>
        <w:ind w:left="450"/>
        <w:jc w:val="both"/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</w:pPr>
    </w:p>
    <w:p w14:paraId="31D0ECD9" w14:textId="421B9524" w:rsidR="0000673A" w:rsidRDefault="00D34894" w:rsidP="005E1DB6">
      <w:pPr>
        <w:pStyle w:val="ListParagraph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</w:pP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>Određivanje magnetsko</w:t>
      </w:r>
      <w:r w:rsidR="003B6480"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>g</w:t>
      </w: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 momenta magnetske igle</w:t>
      </w:r>
    </w:p>
    <w:p w14:paraId="01B72027" w14:textId="4A384499" w:rsidR="00B74BDB" w:rsidRPr="00570D2F" w:rsidRDefault="00570D2F" w:rsidP="00B74BDB">
      <w:pPr>
        <w:pStyle w:val="ListParagraph"/>
        <w:ind w:left="450"/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 w:cstheme="minorHAnsi"/>
          <w:color w:val="000000" w:themeColor="text1"/>
          <w:lang w:val="hr-HR"/>
        </w:rPr>
        <w:t xml:space="preserve">U ovom djelu vježbe studenti </w:t>
      </w:r>
      <w:r w:rsidR="00DA1E4F">
        <w:rPr>
          <w:rFonts w:eastAsia="Calibri" w:cstheme="minorHAnsi"/>
          <w:color w:val="000000" w:themeColor="text1"/>
          <w:lang w:val="hr-HR"/>
        </w:rPr>
        <w:t xml:space="preserve">trebaju </w:t>
      </w:r>
      <w:r w:rsidR="00A74399">
        <w:rPr>
          <w:rFonts w:eastAsia="Calibri" w:cstheme="minorHAnsi"/>
          <w:color w:val="000000" w:themeColor="text1"/>
          <w:lang w:val="hr-HR"/>
        </w:rPr>
        <w:t>o</w:t>
      </w:r>
      <w:r>
        <w:rPr>
          <w:rFonts w:eastAsia="Calibri" w:cstheme="minorHAnsi"/>
          <w:color w:val="000000" w:themeColor="text1"/>
          <w:lang w:val="hr-HR"/>
        </w:rPr>
        <w:t>dre</w:t>
      </w:r>
      <w:r w:rsidR="00A74399">
        <w:rPr>
          <w:rFonts w:eastAsia="Calibri" w:cstheme="minorHAnsi"/>
          <w:color w:val="000000" w:themeColor="text1"/>
          <w:lang w:val="hr-HR"/>
        </w:rPr>
        <w:t>diti</w:t>
      </w:r>
      <w:r>
        <w:rPr>
          <w:rFonts w:eastAsia="Calibri" w:cstheme="minorHAnsi"/>
          <w:color w:val="000000" w:themeColor="text1"/>
          <w:lang w:val="hr-HR"/>
        </w:rPr>
        <w:t xml:space="preserve"> </w:t>
      </w:r>
      <w:r w:rsidR="00C23F0E">
        <w:rPr>
          <w:rFonts w:eastAsia="Calibri" w:cstheme="minorHAnsi"/>
          <w:color w:val="000000" w:themeColor="text1"/>
          <w:lang w:val="hr-HR"/>
        </w:rPr>
        <w:t>prirodnu frekvenciju titranja i moment inercije magnetske igle te prona</w:t>
      </w:r>
      <w:r w:rsidR="00A74399">
        <w:rPr>
          <w:rFonts w:eastAsia="Calibri" w:cstheme="minorHAnsi"/>
          <w:color w:val="000000" w:themeColor="text1"/>
          <w:lang w:val="hr-HR"/>
        </w:rPr>
        <w:t>ći</w:t>
      </w:r>
      <w:r w:rsidR="00C23F0E">
        <w:rPr>
          <w:rFonts w:eastAsia="Calibri" w:cstheme="minorHAnsi"/>
          <w:color w:val="000000" w:themeColor="text1"/>
          <w:lang w:val="hr-HR"/>
        </w:rPr>
        <w:t xml:space="preserve"> vrijednost horizontalne komponente Zemljinog magnetskog polja na mjestu</w:t>
      </w:r>
      <w:r w:rsidR="00E85D45">
        <w:rPr>
          <w:rFonts w:eastAsia="Calibri" w:cstheme="minorHAnsi"/>
          <w:color w:val="000000" w:themeColor="text1"/>
          <w:lang w:val="hr-HR"/>
        </w:rPr>
        <w:t xml:space="preserve"> u kojem provode eksperiment kako bi izračunali magnetski moment igle.</w:t>
      </w:r>
    </w:p>
    <w:p w14:paraId="1081C04A" w14:textId="415EF3FC" w:rsidR="005E1DB6" w:rsidRDefault="00225E39" w:rsidP="00D034FB">
      <w:pPr>
        <w:pStyle w:val="ListParagraph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 w:cstheme="minorHAnsi"/>
          <w:color w:val="000000" w:themeColor="text1"/>
          <w:lang w:val="hr-HR"/>
        </w:rPr>
        <w:t xml:space="preserve">U blizini igle ne bi se trebao nalaziti nijedan </w:t>
      </w:r>
      <w:r w:rsidR="00DD3DF6">
        <w:rPr>
          <w:rFonts w:eastAsia="Calibri" w:cstheme="minorHAnsi"/>
          <w:color w:val="000000" w:themeColor="text1"/>
          <w:lang w:val="hr-HR"/>
        </w:rPr>
        <w:t>magnetiziran</w:t>
      </w:r>
      <w:r w:rsidR="00897776">
        <w:rPr>
          <w:rFonts w:eastAsia="Calibri" w:cstheme="minorHAnsi"/>
          <w:color w:val="000000" w:themeColor="text1"/>
          <w:lang w:val="hr-HR"/>
        </w:rPr>
        <w:t>i</w:t>
      </w:r>
      <w:r w:rsidR="00DD3DF6">
        <w:rPr>
          <w:rFonts w:eastAsia="Calibri" w:cstheme="minorHAnsi"/>
          <w:color w:val="000000" w:themeColor="text1"/>
          <w:lang w:val="hr-HR"/>
        </w:rPr>
        <w:t xml:space="preserve"> predmet</w:t>
      </w:r>
    </w:p>
    <w:p w14:paraId="7B639D5D" w14:textId="44F47CC7" w:rsidR="00D034FB" w:rsidRDefault="00D034FB" w:rsidP="00D034FB">
      <w:pPr>
        <w:pStyle w:val="ListParagraph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 w:cstheme="minorHAnsi"/>
          <w:color w:val="000000" w:themeColor="text1"/>
          <w:lang w:val="hr-HR"/>
        </w:rPr>
        <w:t xml:space="preserve">Uvijek je bolje mjeriti </w:t>
      </w:r>
      <w:r w:rsidR="00EB2173">
        <w:rPr>
          <w:rFonts w:eastAsia="Calibri" w:cstheme="minorHAnsi"/>
          <w:color w:val="000000" w:themeColor="text1"/>
          <w:lang w:val="hr-HR"/>
        </w:rPr>
        <w:t xml:space="preserve">vrijeme nekoliko titraja pa iz njega računati period titranja nego </w:t>
      </w:r>
      <w:r w:rsidR="0095279C">
        <w:rPr>
          <w:rFonts w:eastAsia="Calibri" w:cstheme="minorHAnsi"/>
          <w:color w:val="000000" w:themeColor="text1"/>
          <w:lang w:val="hr-HR"/>
        </w:rPr>
        <w:t xml:space="preserve">direktno </w:t>
      </w:r>
      <w:r w:rsidR="00EB2173">
        <w:rPr>
          <w:rFonts w:eastAsia="Calibri" w:cstheme="minorHAnsi"/>
          <w:color w:val="000000" w:themeColor="text1"/>
          <w:lang w:val="hr-HR"/>
        </w:rPr>
        <w:t>mjeriti vrijeme jednog titraja</w:t>
      </w:r>
    </w:p>
    <w:p w14:paraId="5516023A" w14:textId="7FE74A32" w:rsidR="00EB2173" w:rsidRDefault="008A7FC9" w:rsidP="00D034FB">
      <w:pPr>
        <w:pStyle w:val="ListParagraph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 w:cstheme="minorHAnsi"/>
          <w:color w:val="000000" w:themeColor="text1"/>
          <w:lang w:val="hr-HR"/>
        </w:rPr>
        <w:t>Za računanje momenta inercije igla se modelira kao tan</w:t>
      </w:r>
      <w:r w:rsidR="00A4119D">
        <w:rPr>
          <w:rFonts w:eastAsia="Calibri" w:cstheme="minorHAnsi"/>
          <w:color w:val="000000" w:themeColor="text1"/>
          <w:lang w:val="hr-HR"/>
        </w:rPr>
        <w:t xml:space="preserve">ki pravokutnik. </w:t>
      </w:r>
      <w:r w:rsidR="005A6FFC">
        <w:rPr>
          <w:rFonts w:eastAsia="Calibri" w:cstheme="minorHAnsi"/>
          <w:color w:val="000000" w:themeColor="text1"/>
          <w:lang w:val="hr-HR"/>
        </w:rPr>
        <w:t>S obzirom da igle nisu svugdje iste širine potrebno je odrediti koj</w:t>
      </w:r>
      <w:r w:rsidR="00AE57CA">
        <w:rPr>
          <w:rFonts w:eastAsia="Calibri" w:cstheme="minorHAnsi"/>
          <w:color w:val="000000" w:themeColor="text1"/>
          <w:lang w:val="hr-HR"/>
        </w:rPr>
        <w:t>a</w:t>
      </w:r>
      <w:r w:rsidR="005A6FFC">
        <w:rPr>
          <w:rFonts w:eastAsia="Calibri" w:cstheme="minorHAnsi"/>
          <w:color w:val="000000" w:themeColor="text1"/>
          <w:lang w:val="hr-HR"/>
        </w:rPr>
        <w:t xml:space="preserve"> širin</w:t>
      </w:r>
      <w:r w:rsidR="00AE57CA">
        <w:rPr>
          <w:rFonts w:eastAsia="Calibri" w:cstheme="minorHAnsi"/>
          <w:color w:val="000000" w:themeColor="text1"/>
          <w:lang w:val="hr-HR"/>
        </w:rPr>
        <w:t>a će se uzeti za</w:t>
      </w:r>
      <w:r w:rsidR="005A6FFC">
        <w:rPr>
          <w:rFonts w:eastAsia="Calibri" w:cstheme="minorHAnsi"/>
          <w:color w:val="000000" w:themeColor="text1"/>
          <w:lang w:val="hr-HR"/>
        </w:rPr>
        <w:t xml:space="preserve"> izračun. Studenti bi trebali uzeti širinu veću od </w:t>
      </w:r>
      <w:r w:rsidR="00C20170">
        <w:rPr>
          <w:rFonts w:eastAsia="Calibri" w:cstheme="minorHAnsi"/>
          <w:color w:val="000000" w:themeColor="text1"/>
          <w:lang w:val="hr-HR"/>
        </w:rPr>
        <w:t>srednje širine</w:t>
      </w:r>
      <w:r w:rsidR="00FB5026">
        <w:rPr>
          <w:rFonts w:eastAsia="Calibri" w:cstheme="minorHAnsi"/>
          <w:color w:val="000000" w:themeColor="text1"/>
          <w:lang w:val="hr-HR"/>
        </w:rPr>
        <w:t xml:space="preserve"> igle</w:t>
      </w:r>
      <w:r w:rsidR="00C20170">
        <w:rPr>
          <w:rFonts w:eastAsia="Calibri" w:cstheme="minorHAnsi"/>
          <w:color w:val="000000" w:themeColor="text1"/>
          <w:lang w:val="hr-HR"/>
        </w:rPr>
        <w:t xml:space="preserve"> jer </w:t>
      </w:r>
      <w:r w:rsidR="00B872A9">
        <w:rPr>
          <w:rFonts w:eastAsia="Calibri" w:cstheme="minorHAnsi"/>
          <w:color w:val="000000" w:themeColor="text1"/>
          <w:lang w:val="hr-HR"/>
        </w:rPr>
        <w:t xml:space="preserve">je većina mase </w:t>
      </w:r>
      <w:r w:rsidR="00427129">
        <w:rPr>
          <w:rFonts w:eastAsia="Calibri" w:cstheme="minorHAnsi"/>
          <w:color w:val="000000" w:themeColor="text1"/>
          <w:lang w:val="hr-HR"/>
        </w:rPr>
        <w:t xml:space="preserve">igle </w:t>
      </w:r>
      <w:r w:rsidR="006B125E">
        <w:rPr>
          <w:rFonts w:eastAsia="Calibri" w:cstheme="minorHAnsi"/>
          <w:color w:val="000000" w:themeColor="text1"/>
          <w:lang w:val="hr-HR"/>
        </w:rPr>
        <w:t>raspoređena blizu osi rotacije.</w:t>
      </w:r>
    </w:p>
    <w:p w14:paraId="22B187A5" w14:textId="77777777" w:rsidR="0090124E" w:rsidRPr="00D034FB" w:rsidRDefault="0090124E" w:rsidP="0090124E">
      <w:pPr>
        <w:pStyle w:val="ListParagraph"/>
        <w:ind w:left="540"/>
        <w:jc w:val="both"/>
        <w:rPr>
          <w:rFonts w:eastAsia="Calibri" w:cstheme="minorHAnsi"/>
          <w:color w:val="000000" w:themeColor="text1"/>
          <w:lang w:val="hr-HR"/>
        </w:rPr>
      </w:pPr>
    </w:p>
    <w:p w14:paraId="72AF139D" w14:textId="6C9F2A68" w:rsidR="00586A19" w:rsidRDefault="0090124E" w:rsidP="0000673A">
      <w:pPr>
        <w:pStyle w:val="ListParagraph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</w:pP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Određivanje </w:t>
      </w:r>
      <w:r w:rsidR="00C564E8"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ovisnosti </w:t>
      </w: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efektivne konstante vezanja </w:t>
      </w:r>
      <w:r w:rsidR="00054E7A"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o udaljenosti između </w:t>
      </w: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>magnetsk</w:t>
      </w:r>
      <w:r w:rsidR="00054E7A"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>ih</w:t>
      </w:r>
      <w:r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 xml:space="preserve"> igl</w:t>
      </w:r>
      <w:r w:rsidR="00054E7A"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  <w:t>i</w:t>
      </w:r>
    </w:p>
    <w:p w14:paraId="4F7576CF" w14:textId="77777777" w:rsidR="00FB1CC1" w:rsidRDefault="009535E2" w:rsidP="00FB1CC1">
      <w:pPr>
        <w:pStyle w:val="ListParagraph"/>
        <w:ind w:left="450"/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 w:cstheme="minorHAnsi"/>
          <w:color w:val="000000" w:themeColor="text1"/>
          <w:lang w:val="hr-HR"/>
        </w:rPr>
        <w:lastRenderedPageBreak/>
        <w:t>U ovom djelu vježbe s</w:t>
      </w:r>
      <w:r w:rsidR="00364DDD">
        <w:rPr>
          <w:rFonts w:eastAsia="Calibri" w:cstheme="minorHAnsi"/>
          <w:color w:val="000000" w:themeColor="text1"/>
          <w:lang w:val="hr-HR"/>
        </w:rPr>
        <w:t xml:space="preserve">tudenti </w:t>
      </w:r>
      <w:r w:rsidR="004D2BCC">
        <w:rPr>
          <w:rFonts w:eastAsia="Calibri" w:cstheme="minorHAnsi"/>
          <w:color w:val="000000" w:themeColor="text1"/>
          <w:lang w:val="hr-HR"/>
        </w:rPr>
        <w:t xml:space="preserve">trebaju </w:t>
      </w:r>
      <w:r w:rsidR="00E008AD">
        <w:rPr>
          <w:rFonts w:eastAsia="Calibri" w:cstheme="minorHAnsi"/>
          <w:color w:val="000000" w:themeColor="text1"/>
          <w:lang w:val="hr-HR"/>
        </w:rPr>
        <w:t xml:space="preserve">postići </w:t>
      </w:r>
      <w:r w:rsidR="00B105AB">
        <w:rPr>
          <w:rFonts w:eastAsia="Calibri" w:cstheme="minorHAnsi"/>
          <w:color w:val="000000" w:themeColor="text1"/>
          <w:lang w:val="hr-HR"/>
        </w:rPr>
        <w:t xml:space="preserve">titranje </w:t>
      </w:r>
      <w:r w:rsidR="00315918">
        <w:rPr>
          <w:rFonts w:eastAsia="Calibri" w:cstheme="minorHAnsi"/>
          <w:color w:val="000000" w:themeColor="text1"/>
          <w:lang w:val="hr-HR"/>
        </w:rPr>
        <w:t xml:space="preserve">igli </w:t>
      </w:r>
      <w:r w:rsidR="00B105AB">
        <w:rPr>
          <w:rFonts w:eastAsia="Calibri" w:cstheme="minorHAnsi"/>
          <w:color w:val="000000" w:themeColor="text1"/>
          <w:lang w:val="hr-HR"/>
        </w:rPr>
        <w:t xml:space="preserve">u fazi i u protufazi </w:t>
      </w:r>
      <w:r w:rsidR="00D55C10">
        <w:rPr>
          <w:rFonts w:eastAsia="Calibri" w:cstheme="minorHAnsi"/>
          <w:color w:val="000000" w:themeColor="text1"/>
          <w:lang w:val="hr-HR"/>
        </w:rPr>
        <w:t xml:space="preserve">na nekoliko različitih udaljenosti između igala. </w:t>
      </w:r>
      <w:r w:rsidR="00787E0E">
        <w:rPr>
          <w:rFonts w:eastAsia="Calibri" w:cstheme="minorHAnsi"/>
          <w:color w:val="000000" w:themeColor="text1"/>
          <w:lang w:val="hr-HR"/>
        </w:rPr>
        <w:t>Iz frekvencija titranja u fazi i protufazi računaju efektivnu konstantu vezanja za svaku udaljenost</w:t>
      </w:r>
      <w:r w:rsidR="00DD0DB9">
        <w:rPr>
          <w:rFonts w:eastAsia="Calibri" w:cstheme="minorHAnsi"/>
          <w:color w:val="000000" w:themeColor="text1"/>
          <w:lang w:val="hr-HR"/>
        </w:rPr>
        <w:t>. A</w:t>
      </w:r>
      <w:r w:rsidR="00845A95">
        <w:rPr>
          <w:rFonts w:eastAsia="Calibri" w:cstheme="minorHAnsi"/>
          <w:color w:val="000000" w:themeColor="text1"/>
          <w:lang w:val="hr-HR"/>
        </w:rPr>
        <w:t>nalizom mjerenih podataka određuju ovisnost efektivne konstante vezanja o udaljenosti između magnetskih igala.</w:t>
      </w:r>
      <w:r w:rsidR="00BE4F45">
        <w:rPr>
          <w:rFonts w:eastAsia="Calibri" w:cstheme="minorHAnsi"/>
          <w:color w:val="000000" w:themeColor="text1"/>
          <w:lang w:val="hr-HR"/>
        </w:rPr>
        <w:t xml:space="preserve"> </w:t>
      </w:r>
    </w:p>
    <w:p w14:paraId="213F4804" w14:textId="77777777" w:rsidR="00FB1CC1" w:rsidRDefault="00FB1CC1" w:rsidP="00FB1CC1">
      <w:pPr>
        <w:pStyle w:val="ListParagraph"/>
        <w:ind w:left="450"/>
        <w:jc w:val="both"/>
        <w:rPr>
          <w:rFonts w:eastAsia="Calibri" w:cstheme="minorHAnsi"/>
          <w:color w:val="000000" w:themeColor="text1"/>
          <w:lang w:val="hr-HR"/>
        </w:rPr>
      </w:pPr>
    </w:p>
    <w:p w14:paraId="742B95ED" w14:textId="0320445A" w:rsidR="00710410" w:rsidRPr="00C37D91" w:rsidRDefault="00FB1CC1" w:rsidP="00C37D91">
      <w:pPr>
        <w:pStyle w:val="ListParagraph"/>
        <w:ind w:left="450"/>
        <w:jc w:val="both"/>
        <w:rPr>
          <w:rFonts w:ascii="Calibri" w:eastAsia="Calibri" w:hAnsi="Calibri" w:cs="Times New Roman"/>
          <w:color w:val="2E74B5"/>
          <w:sz w:val="24"/>
          <w:szCs w:val="24"/>
          <w:lang w:val="hr-HR"/>
        </w:rPr>
      </w:pPr>
      <w:r w:rsidRPr="00C37D91">
        <w:rPr>
          <w:rFonts w:ascii="Calibri" w:eastAsia="Calibri" w:hAnsi="Calibri" w:cs="Times New Roman"/>
          <w:color w:val="2E74B5"/>
          <w:sz w:val="24"/>
          <w:szCs w:val="24"/>
          <w:lang w:val="hr-HR"/>
        </w:rPr>
        <w:t xml:space="preserve">Prikupljanje </w:t>
      </w:r>
      <w:r w:rsidR="00753B0A" w:rsidRPr="00C37D91">
        <w:rPr>
          <w:rFonts w:ascii="Calibri" w:eastAsia="Calibri" w:hAnsi="Calibri" w:cs="Times New Roman"/>
          <w:color w:val="2E74B5"/>
          <w:sz w:val="24"/>
          <w:szCs w:val="24"/>
          <w:lang w:val="hr-HR"/>
        </w:rPr>
        <w:t xml:space="preserve">i analiza </w:t>
      </w:r>
      <w:r w:rsidRPr="00C37D91">
        <w:rPr>
          <w:rFonts w:ascii="Calibri" w:eastAsia="Calibri" w:hAnsi="Calibri" w:cs="Times New Roman"/>
          <w:color w:val="2E74B5"/>
          <w:sz w:val="24"/>
          <w:szCs w:val="24"/>
          <w:lang w:val="hr-HR"/>
        </w:rPr>
        <w:t>podataka</w:t>
      </w:r>
    </w:p>
    <w:p w14:paraId="6672B03F" w14:textId="54C8205A" w:rsidR="00CE6AC6" w:rsidRDefault="00B91147" w:rsidP="00FB1CC1">
      <w:pPr>
        <w:pStyle w:val="ListParagraph"/>
        <w:ind w:left="450"/>
        <w:jc w:val="both"/>
        <w:rPr>
          <w:lang w:val="hr-HR"/>
        </w:rPr>
      </w:pPr>
      <w:r w:rsidRPr="00532979">
        <w:rPr>
          <w:rFonts w:ascii="Calibri" w:eastAsia="Calibri" w:hAnsi="Calibri" w:cs="Times New Roman"/>
          <w:color w:val="000000" w:themeColor="text1"/>
          <w:lang w:val="hr-HR"/>
        </w:rPr>
        <w:t xml:space="preserve">Studenti trebaju namjestiti igle tako da im se osi u ravnotežnom položaju poklapaju. </w:t>
      </w:r>
      <w:r w:rsidR="004B1922" w:rsidRPr="00532979">
        <w:rPr>
          <w:rFonts w:ascii="Calibri" w:eastAsia="Calibri" w:hAnsi="Calibri" w:cs="Times New Roman"/>
          <w:color w:val="000000" w:themeColor="text1"/>
          <w:lang w:val="hr-HR"/>
        </w:rPr>
        <w:t xml:space="preserve">Za </w:t>
      </w:r>
      <w:r w:rsidR="00214DAD">
        <w:rPr>
          <w:rFonts w:ascii="Calibri" w:eastAsia="Calibri" w:hAnsi="Calibri" w:cs="Times New Roman"/>
          <w:color w:val="000000" w:themeColor="text1"/>
          <w:lang w:val="hr-HR"/>
        </w:rPr>
        <w:t xml:space="preserve">postizanje </w:t>
      </w:r>
      <w:r w:rsidR="004B1922" w:rsidRPr="00532979">
        <w:rPr>
          <w:rFonts w:ascii="Calibri" w:eastAsia="Calibri" w:hAnsi="Calibri" w:cs="Times New Roman"/>
          <w:color w:val="000000" w:themeColor="text1"/>
          <w:lang w:val="hr-HR"/>
        </w:rPr>
        <w:t>titranj</w:t>
      </w:r>
      <w:r w:rsidR="00214DAD">
        <w:rPr>
          <w:rFonts w:ascii="Calibri" w:eastAsia="Calibri" w:hAnsi="Calibri" w:cs="Times New Roman"/>
          <w:color w:val="000000" w:themeColor="text1"/>
          <w:lang w:val="hr-HR"/>
        </w:rPr>
        <w:t>a</w:t>
      </w:r>
      <w:r w:rsidR="004B1922" w:rsidRPr="00532979">
        <w:rPr>
          <w:rFonts w:ascii="Calibri" w:eastAsia="Calibri" w:hAnsi="Calibri" w:cs="Times New Roman"/>
          <w:color w:val="000000" w:themeColor="text1"/>
          <w:lang w:val="hr-HR"/>
        </w:rPr>
        <w:t xml:space="preserve"> u fazi otklanjaju obje igle iz ravnotežnog položaja za isti kut u istom smjeru</w:t>
      </w:r>
      <w:r w:rsidR="001B13AC" w:rsidRPr="00532979">
        <w:rPr>
          <w:rFonts w:ascii="Calibri" w:eastAsia="Calibri" w:hAnsi="Calibri" w:cs="Times New Roman"/>
          <w:color w:val="000000" w:themeColor="text1"/>
          <w:lang w:val="hr-HR"/>
        </w:rPr>
        <w:t>, a za titranje u protufazi za isti kut u suprotnom smjeru. Kut otklona ne bi trebao biti veći od 30</w:t>
      </w:r>
      <w:r w:rsidR="001B13AC" w:rsidRPr="00532979">
        <w:rPr>
          <w:lang w:val="hr-HR"/>
        </w:rPr>
        <w:t>°</w:t>
      </w:r>
      <w:r w:rsidR="0038728C" w:rsidRPr="00532979">
        <w:rPr>
          <w:lang w:val="hr-HR"/>
        </w:rPr>
        <w:t xml:space="preserve">. </w:t>
      </w:r>
      <w:r w:rsidR="000C2B6F" w:rsidRPr="00532979">
        <w:rPr>
          <w:lang w:val="hr-HR"/>
        </w:rPr>
        <w:t>Studenti bi</w:t>
      </w:r>
      <w:r w:rsidR="009A3E25">
        <w:rPr>
          <w:lang w:val="hr-HR"/>
        </w:rPr>
        <w:t xml:space="preserve"> </w:t>
      </w:r>
      <w:r w:rsidR="00367E06">
        <w:rPr>
          <w:lang w:val="hr-HR"/>
        </w:rPr>
        <w:t xml:space="preserve">iz uvodne teorije </w:t>
      </w:r>
      <w:r w:rsidR="009A3E25">
        <w:rPr>
          <w:lang w:val="hr-HR"/>
        </w:rPr>
        <w:t xml:space="preserve">trebali sami zaključiti </w:t>
      </w:r>
      <w:r w:rsidR="00EE3731">
        <w:rPr>
          <w:lang w:val="hr-HR"/>
        </w:rPr>
        <w:t xml:space="preserve">koje početne uvjete </w:t>
      </w:r>
      <w:r w:rsidR="007808D6">
        <w:rPr>
          <w:lang w:val="hr-HR"/>
        </w:rPr>
        <w:t xml:space="preserve">titranja </w:t>
      </w:r>
      <w:r w:rsidR="00EE3731">
        <w:rPr>
          <w:lang w:val="hr-HR"/>
        </w:rPr>
        <w:t>trebaju uspostaviti</w:t>
      </w:r>
      <w:r w:rsidR="004B177A" w:rsidRPr="00532979">
        <w:rPr>
          <w:lang w:val="hr-HR"/>
        </w:rPr>
        <w:t xml:space="preserve">. </w:t>
      </w:r>
      <w:r w:rsidR="002C2811" w:rsidRPr="00532979">
        <w:rPr>
          <w:lang w:val="hr-HR"/>
        </w:rPr>
        <w:t>Studenti u Trackeru određuju frekvencij</w:t>
      </w:r>
      <w:r w:rsidR="007808D6">
        <w:rPr>
          <w:lang w:val="hr-HR"/>
        </w:rPr>
        <w:t>u</w:t>
      </w:r>
      <w:r w:rsidR="002C2811" w:rsidRPr="00532979">
        <w:rPr>
          <w:lang w:val="hr-HR"/>
        </w:rPr>
        <w:t xml:space="preserve"> titranja igli u fazi i u protufazi za neku udaljenost. </w:t>
      </w:r>
      <w:r w:rsidR="00964C79" w:rsidRPr="00532979">
        <w:rPr>
          <w:lang w:val="hr-HR"/>
        </w:rPr>
        <w:t xml:space="preserve">Zatim pomoću tih frekvencija i momenta inercije igala računaju efektivnu konstantu vezanja </w:t>
      </w:r>
      <w:r w:rsidR="00F45637" w:rsidRPr="00532979">
        <w:rPr>
          <w:lang w:val="hr-HR"/>
        </w:rPr>
        <w:t xml:space="preserve">koja vrijedi na toj udaljenosti. </w:t>
      </w:r>
      <w:r w:rsidR="00306B6C">
        <w:rPr>
          <w:lang w:val="hr-HR"/>
        </w:rPr>
        <w:t>Mjerenja ponavljaju za</w:t>
      </w:r>
      <w:r w:rsidR="00F45637" w:rsidRPr="00532979">
        <w:rPr>
          <w:lang w:val="hr-HR"/>
        </w:rPr>
        <w:t xml:space="preserve"> najmanje </w:t>
      </w:r>
      <w:r w:rsidR="00532979" w:rsidRPr="00532979">
        <w:rPr>
          <w:lang w:val="hr-HR"/>
        </w:rPr>
        <w:t xml:space="preserve">6 </w:t>
      </w:r>
      <w:r w:rsidR="00306B6C">
        <w:rPr>
          <w:lang w:val="hr-HR"/>
        </w:rPr>
        <w:t>udaljenosti</w:t>
      </w:r>
      <w:r w:rsidR="00532979" w:rsidRPr="00532979">
        <w:rPr>
          <w:lang w:val="hr-HR"/>
        </w:rPr>
        <w:t>.</w:t>
      </w:r>
    </w:p>
    <w:p w14:paraId="17E5E526" w14:textId="77777777" w:rsidR="00710410" w:rsidRDefault="00710410" w:rsidP="00710410">
      <w:pPr>
        <w:pStyle w:val="ListParagraph"/>
        <w:keepNext/>
        <w:ind w:left="450"/>
      </w:pPr>
      <w:r>
        <w:rPr>
          <w:noProof/>
        </w:rPr>
        <w:drawing>
          <wp:inline distT="0" distB="0" distL="0" distR="0" wp14:anchorId="00752867" wp14:editId="299BB097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17D251C-BD64-4D0F-A3A3-9EC2CB3A8D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D5AA44" w14:textId="56519C4D" w:rsidR="00710410" w:rsidRPr="00464F69" w:rsidRDefault="00710410" w:rsidP="3CE4C984">
      <w:pPr>
        <w:pStyle w:val="Caption"/>
        <w:rPr>
          <w:color w:val="000000" w:themeColor="text1"/>
          <w:sz w:val="20"/>
          <w:szCs w:val="20"/>
          <w:lang w:val="hr-HR"/>
        </w:rPr>
      </w:pPr>
      <w:r w:rsidRPr="3CE4C984">
        <w:rPr>
          <w:color w:val="000000" w:themeColor="text1"/>
          <w:sz w:val="20"/>
          <w:szCs w:val="20"/>
          <w:lang w:val="hr-HR"/>
        </w:rPr>
        <w:t xml:space="preserve">          Slika </w:t>
      </w:r>
      <w:r w:rsidRPr="3CE4C984">
        <w:rPr>
          <w:i w:val="0"/>
          <w:iCs w:val="0"/>
          <w:color w:val="000000" w:themeColor="text1"/>
          <w:sz w:val="20"/>
          <w:szCs w:val="20"/>
          <w:lang w:val="hr-HR"/>
        </w:rPr>
        <w:fldChar w:fldCharType="begin"/>
      </w:r>
      <w:r w:rsidRPr="3CE4C984">
        <w:rPr>
          <w:i w:val="0"/>
          <w:iCs w:val="0"/>
          <w:color w:val="000000" w:themeColor="text1"/>
          <w:sz w:val="20"/>
          <w:szCs w:val="20"/>
          <w:lang w:val="hr-HR"/>
        </w:rPr>
        <w:instrText xml:space="preserve"> SEQ Slika \* ARABIC </w:instrText>
      </w:r>
      <w:r w:rsidRPr="3CE4C984">
        <w:rPr>
          <w:i w:val="0"/>
          <w:iCs w:val="0"/>
          <w:color w:val="000000" w:themeColor="text1"/>
          <w:sz w:val="20"/>
          <w:szCs w:val="20"/>
          <w:lang w:val="hr-HR"/>
        </w:rPr>
        <w:fldChar w:fldCharType="separate"/>
      </w:r>
      <w:r w:rsidR="00C735F8">
        <w:rPr>
          <w:i w:val="0"/>
          <w:iCs w:val="0"/>
          <w:noProof/>
          <w:color w:val="000000" w:themeColor="text1"/>
          <w:sz w:val="20"/>
          <w:szCs w:val="20"/>
          <w:lang w:val="hr-HR"/>
        </w:rPr>
        <w:t>2</w:t>
      </w:r>
      <w:r w:rsidRPr="3CE4C984">
        <w:rPr>
          <w:i w:val="0"/>
          <w:iCs w:val="0"/>
          <w:color w:val="000000" w:themeColor="text1"/>
          <w:sz w:val="20"/>
          <w:szCs w:val="20"/>
          <w:lang w:val="hr-HR"/>
        </w:rPr>
        <w:fldChar w:fldCharType="end"/>
      </w:r>
      <w:r w:rsidRPr="3CE4C984">
        <w:rPr>
          <w:color w:val="000000" w:themeColor="text1"/>
          <w:sz w:val="20"/>
          <w:szCs w:val="20"/>
          <w:lang w:val="hr-HR"/>
        </w:rPr>
        <w:t>. Primjer grafa ovisnosti efektivne konstante vezanja o udaljenosti između magnetskih igli.</w:t>
      </w:r>
    </w:p>
    <w:p w14:paraId="75ABBA34" w14:textId="7F04E1BF" w:rsidR="002A23DA" w:rsidRDefault="001D2258" w:rsidP="00FB1CC1">
      <w:pPr>
        <w:pStyle w:val="ListParagraph"/>
        <w:ind w:left="450"/>
        <w:jc w:val="both"/>
        <w:rPr>
          <w:lang w:val="hr-HR"/>
        </w:rPr>
      </w:pPr>
      <w:bookmarkStart w:id="3" w:name="_Hlk128347385"/>
      <w:r>
        <w:rPr>
          <w:lang w:val="hr-HR"/>
        </w:rPr>
        <w:t>Pretpostavlja</w:t>
      </w:r>
      <w:r w:rsidR="00EF5CB4">
        <w:rPr>
          <w:lang w:val="hr-HR"/>
        </w:rPr>
        <w:t xml:space="preserve"> se</w:t>
      </w:r>
      <w:r>
        <w:rPr>
          <w:lang w:val="hr-HR"/>
        </w:rPr>
        <w:t xml:space="preserve"> ovisnost oblika</w:t>
      </w:r>
      <w:r w:rsidR="00EF5CB4">
        <w:rPr>
          <w:lang w:val="hr-HR"/>
        </w:rPr>
        <w:t>:</w:t>
      </w:r>
      <w:r>
        <w:rPr>
          <w:lang w:val="hr-HR"/>
        </w:rPr>
        <w:t xml:space="preserve"> </w:t>
      </w:r>
    </w:p>
    <w:bookmarkEnd w:id="3"/>
    <w:p w14:paraId="19DF4732" w14:textId="44FCD426" w:rsidR="004822FF" w:rsidRPr="00D02D56" w:rsidRDefault="00EF5CB4" w:rsidP="00FB1CC1">
      <w:pPr>
        <w:pStyle w:val="ListParagraph"/>
        <w:ind w:left="450"/>
        <w:jc w:val="both"/>
        <w:rPr>
          <w:rFonts w:eastAsiaTheme="minorEastAsia"/>
          <w:lang w:val="hr-HR"/>
        </w:rPr>
      </w:pPr>
      <m:oMathPara>
        <m:oMath>
          <m:r>
            <w:rPr>
              <w:rFonts w:ascii="Cambria Math" w:hAnsi="Cambria Math"/>
              <w:lang w:val="hr-HR"/>
            </w:rPr>
            <m:t>Γ=A∙</m:t>
          </m:r>
          <m:sSup>
            <m:sSupPr>
              <m:ctrlPr>
                <w:rPr>
                  <w:rFonts w:ascii="Cambria Math" w:hAnsi="Cambria Math"/>
                  <w:i/>
                  <w:lang w:val="hr-HR"/>
                </w:rPr>
              </m:ctrlPr>
            </m:sSupPr>
            <m:e>
              <m:r>
                <w:rPr>
                  <w:rFonts w:ascii="Cambria Math" w:hAnsi="Cambria Math"/>
                  <w:lang w:val="hr-HR"/>
                </w:rPr>
                <m:t>d</m:t>
              </m:r>
            </m:e>
            <m:sup>
              <m:r>
                <w:rPr>
                  <w:rFonts w:ascii="Cambria Math" w:hAnsi="Cambria Math"/>
                  <w:lang w:val="hr-HR"/>
                </w:rPr>
                <m:t>x</m:t>
              </m:r>
            </m:sup>
          </m:sSup>
        </m:oMath>
      </m:oMathPara>
    </w:p>
    <w:p w14:paraId="682742E8" w14:textId="77777777" w:rsidR="00D02D56" w:rsidRPr="00EF5CB4" w:rsidRDefault="00D02D56" w:rsidP="00FB1CC1">
      <w:pPr>
        <w:pStyle w:val="ListParagraph"/>
        <w:ind w:left="450"/>
        <w:jc w:val="both"/>
        <w:rPr>
          <w:rFonts w:eastAsiaTheme="minorEastAsia"/>
          <w:lang w:val="hr-HR"/>
        </w:rPr>
      </w:pPr>
    </w:p>
    <w:p w14:paraId="5C0A1060" w14:textId="007E18EF" w:rsidR="00EF5CB4" w:rsidRDefault="00EF5CB4" w:rsidP="00FB1CC1">
      <w:pPr>
        <w:pStyle w:val="ListParagraph"/>
        <w:ind w:left="450"/>
        <w:jc w:val="both"/>
        <w:rPr>
          <w:rFonts w:eastAsiaTheme="minorEastAsia"/>
          <w:lang w:val="hr-HR"/>
        </w:rPr>
      </w:pPr>
      <w:r>
        <w:rPr>
          <w:lang w:val="hr-HR"/>
        </w:rPr>
        <w:t xml:space="preserve">gdje je </w:t>
      </w:r>
      <m:oMath>
        <m:r>
          <w:rPr>
            <w:rFonts w:ascii="Cambria Math" w:hAnsi="Cambria Math"/>
            <w:lang w:val="hr-HR"/>
          </w:rPr>
          <m:t>Γ</m:t>
        </m:r>
      </m:oMath>
      <w:r>
        <w:rPr>
          <w:lang w:val="hr-HR"/>
        </w:rPr>
        <w:t xml:space="preserve"> efektivna konstanta vezanja</w:t>
      </w:r>
      <w:r w:rsidR="006574A3">
        <w:rPr>
          <w:lang w:val="hr-HR"/>
        </w:rPr>
        <w:t xml:space="preserve">, </w:t>
      </w:r>
      <m:oMath>
        <m:r>
          <w:rPr>
            <w:rFonts w:ascii="Cambria Math" w:eastAsiaTheme="minorEastAsia" w:hAnsi="Cambria Math"/>
            <w:lang w:val="hr-HR"/>
          </w:rPr>
          <m:t>d</m:t>
        </m:r>
      </m:oMath>
      <w:r w:rsidR="00D02767">
        <w:rPr>
          <w:rFonts w:eastAsiaTheme="minorEastAsia"/>
          <w:lang w:val="hr-HR"/>
        </w:rPr>
        <w:t xml:space="preserve"> udaljenost između magneta</w:t>
      </w:r>
      <w:r w:rsidR="006574A3">
        <w:rPr>
          <w:rFonts w:eastAsiaTheme="minorEastAsia"/>
          <w:lang w:val="hr-HR"/>
        </w:rPr>
        <w:t xml:space="preserve">, </w:t>
      </w:r>
      <m:oMath>
        <m:r>
          <w:rPr>
            <w:rFonts w:ascii="Cambria Math" w:hAnsi="Cambria Math"/>
            <w:lang w:val="hr-HR"/>
          </w:rPr>
          <m:t>A</m:t>
        </m:r>
      </m:oMath>
      <w:r w:rsidR="006574A3">
        <w:rPr>
          <w:rFonts w:eastAsiaTheme="minorEastAsia"/>
          <w:lang w:val="hr-HR"/>
        </w:rPr>
        <w:t xml:space="preserve"> i </w:t>
      </w:r>
      <m:oMath>
        <m:r>
          <w:rPr>
            <w:rFonts w:ascii="Cambria Math" w:eastAsiaTheme="minorEastAsia" w:hAnsi="Cambria Math"/>
            <w:lang w:val="hr-HR"/>
          </w:rPr>
          <m:t>x</m:t>
        </m:r>
      </m:oMath>
      <w:r w:rsidR="006574A3">
        <w:rPr>
          <w:rFonts w:eastAsiaTheme="minorEastAsia"/>
          <w:lang w:val="hr-HR"/>
        </w:rPr>
        <w:t xml:space="preserve"> slobodni parametri. </w:t>
      </w:r>
      <w:r w:rsidR="0010436A">
        <w:rPr>
          <w:rFonts w:eastAsiaTheme="minorEastAsia"/>
          <w:lang w:val="hr-HR"/>
        </w:rPr>
        <w:t xml:space="preserve">Logaritmiranjem se </w:t>
      </w:r>
      <w:r w:rsidR="0056135C">
        <w:rPr>
          <w:rFonts w:eastAsiaTheme="minorEastAsia"/>
          <w:lang w:val="hr-HR"/>
        </w:rPr>
        <w:t xml:space="preserve">dobiva </w:t>
      </w:r>
      <w:r w:rsidR="0010436A">
        <w:rPr>
          <w:rFonts w:eastAsiaTheme="minorEastAsia"/>
          <w:lang w:val="hr-HR"/>
        </w:rPr>
        <w:t>linearna jednadžba:</w:t>
      </w:r>
    </w:p>
    <w:p w14:paraId="19012F5A" w14:textId="77777777" w:rsidR="0056135C" w:rsidRDefault="0056135C" w:rsidP="00FB1CC1">
      <w:pPr>
        <w:pStyle w:val="ListParagraph"/>
        <w:ind w:left="450"/>
        <w:jc w:val="both"/>
        <w:rPr>
          <w:rFonts w:eastAsiaTheme="minorEastAsia"/>
          <w:lang w:val="hr-HR"/>
        </w:rPr>
      </w:pPr>
    </w:p>
    <w:p w14:paraId="389BF15B" w14:textId="5229A7BB" w:rsidR="0010436A" w:rsidRPr="00D02D56" w:rsidRDefault="00000000" w:rsidP="00FB1CC1">
      <w:pPr>
        <w:pStyle w:val="ListParagraph"/>
        <w:ind w:left="450"/>
        <w:jc w:val="both"/>
        <w:rPr>
          <w:rFonts w:eastAsiaTheme="minorEastAsia"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Γ</m:t>
                  </m:r>
                </m:e>
              </m:d>
            </m:e>
          </m:func>
          <m:r>
            <w:rPr>
              <w:rFonts w:ascii="Cambria Math" w:hAnsi="Cambria Math"/>
              <w:lang w:val="hr-HR"/>
            </w:rPr>
            <m:t>=x∙</m:t>
          </m:r>
          <m:func>
            <m:funcPr>
              <m:ctrlPr>
                <w:rPr>
                  <w:rFonts w:ascii="Cambria Math" w:hAnsi="Cambria Math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log</m:t>
              </m:r>
              <m:ctrlPr>
                <w:rPr>
                  <w:rFonts w:ascii="Cambria Math" w:hAnsi="Cambria Math"/>
                  <w:i/>
                  <w:lang w:val="hr-HR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hr-HR"/>
                    </w:rPr>
                    <m:t>d</m:t>
                  </m:r>
                </m:e>
              </m:d>
            </m:e>
          </m:func>
          <m:r>
            <w:rPr>
              <w:rFonts w:ascii="Cambria Math" w:hAnsi="Cambria Math"/>
              <w:lang w:val="hr-HR"/>
            </w:rPr>
            <m:t>+</m:t>
          </m:r>
          <m:r>
            <m:rPr>
              <m:sty m:val="p"/>
            </m:rPr>
            <w:rPr>
              <w:rFonts w:ascii="Cambria Math" w:hAnsi="Cambria Math"/>
              <w:lang w:val="hr-HR"/>
            </w:rPr>
            <m:t>log⁡</m:t>
          </m:r>
          <m:r>
            <w:rPr>
              <w:rFonts w:ascii="Cambria Math" w:hAnsi="Cambria Math"/>
              <w:lang w:val="hr-HR"/>
            </w:rPr>
            <m:t>(A)</m:t>
          </m:r>
        </m:oMath>
      </m:oMathPara>
    </w:p>
    <w:p w14:paraId="2FBFF314" w14:textId="77777777" w:rsidR="00D02D56" w:rsidRPr="00202E09" w:rsidRDefault="00D02D56" w:rsidP="00FB1CC1">
      <w:pPr>
        <w:pStyle w:val="ListParagraph"/>
        <w:ind w:left="450"/>
        <w:jc w:val="both"/>
        <w:rPr>
          <w:rFonts w:eastAsiaTheme="minorEastAsia"/>
          <w:lang w:val="hr-HR"/>
        </w:rPr>
      </w:pPr>
    </w:p>
    <w:p w14:paraId="0D44D074" w14:textId="77777777" w:rsidR="00214610" w:rsidRDefault="00D02D56" w:rsidP="00214610">
      <w:pPr>
        <w:pStyle w:val="ListParagraph"/>
        <w:keepNext/>
        <w:ind w:left="450"/>
        <w:jc w:val="both"/>
        <w:rPr>
          <w:i/>
          <w:iCs/>
          <w:color w:val="000000" w:themeColor="text1"/>
          <w:lang w:val="hr-HR"/>
        </w:rPr>
      </w:pPr>
      <w:r>
        <w:rPr>
          <w:noProof/>
        </w:rPr>
        <w:lastRenderedPageBreak/>
        <w:drawing>
          <wp:inline distT="0" distB="0" distL="0" distR="0" wp14:anchorId="422308EB" wp14:editId="7F3583E8">
            <wp:extent cx="4556760" cy="2644140"/>
            <wp:effectExtent l="0" t="0" r="15240" b="381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1BA940B-FEF4-A8B6-5C1B-D83440C46E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BBC514" w14:textId="2AAC2986" w:rsidR="00214610" w:rsidRPr="00BB149D" w:rsidRDefault="007164C8" w:rsidP="3CE4C984">
      <w:pPr>
        <w:pStyle w:val="ListParagraph"/>
        <w:keepNext/>
        <w:ind w:left="450"/>
        <w:jc w:val="both"/>
        <w:rPr>
          <w:i/>
          <w:iCs/>
          <w:color w:val="000000" w:themeColor="text1"/>
          <w:sz w:val="20"/>
          <w:szCs w:val="20"/>
          <w:lang w:val="hr-HR"/>
        </w:rPr>
      </w:pPr>
      <w:r w:rsidRPr="3CE4C984">
        <w:rPr>
          <w:i/>
          <w:iCs/>
          <w:color w:val="000000" w:themeColor="text1"/>
          <w:sz w:val="20"/>
          <w:szCs w:val="20"/>
          <w:lang w:val="hr-HR"/>
        </w:rPr>
        <w:t xml:space="preserve">Slika </w:t>
      </w:r>
      <w:r w:rsidRPr="3CE4C984">
        <w:rPr>
          <w:color w:val="000000" w:themeColor="text1"/>
          <w:sz w:val="20"/>
          <w:szCs w:val="20"/>
          <w:lang w:val="hr-HR"/>
        </w:rPr>
        <w:fldChar w:fldCharType="begin"/>
      </w:r>
      <w:r w:rsidRPr="3CE4C984">
        <w:rPr>
          <w:color w:val="000000" w:themeColor="text1"/>
          <w:sz w:val="20"/>
          <w:szCs w:val="20"/>
          <w:lang w:val="hr-HR"/>
        </w:rPr>
        <w:instrText xml:space="preserve"> SEQ Slika \* ARABIC </w:instrText>
      </w:r>
      <w:r w:rsidRPr="3CE4C984">
        <w:rPr>
          <w:color w:val="000000" w:themeColor="text1"/>
          <w:sz w:val="20"/>
          <w:szCs w:val="20"/>
          <w:lang w:val="hr-HR"/>
        </w:rPr>
        <w:fldChar w:fldCharType="separate"/>
      </w:r>
      <w:r w:rsidR="00C735F8">
        <w:rPr>
          <w:noProof/>
          <w:color w:val="000000" w:themeColor="text1"/>
          <w:sz w:val="20"/>
          <w:szCs w:val="20"/>
          <w:lang w:val="hr-HR"/>
        </w:rPr>
        <w:t>3</w:t>
      </w:r>
      <w:r w:rsidRPr="3CE4C984">
        <w:rPr>
          <w:color w:val="000000" w:themeColor="text1"/>
          <w:sz w:val="20"/>
          <w:szCs w:val="20"/>
          <w:lang w:val="hr-HR"/>
        </w:rPr>
        <w:fldChar w:fldCharType="end"/>
      </w:r>
      <w:r w:rsidRPr="3CE4C984">
        <w:rPr>
          <w:i/>
          <w:iCs/>
          <w:color w:val="000000" w:themeColor="text1"/>
          <w:sz w:val="20"/>
          <w:szCs w:val="20"/>
          <w:lang w:val="hr-HR"/>
        </w:rPr>
        <w:t xml:space="preserve">. </w:t>
      </w:r>
      <w:r w:rsidR="00214610" w:rsidRPr="3CE4C984">
        <w:rPr>
          <w:i/>
          <w:iCs/>
          <w:color w:val="000000" w:themeColor="text1"/>
          <w:sz w:val="20"/>
          <w:szCs w:val="20"/>
          <w:lang w:val="hr-HR"/>
        </w:rPr>
        <w:t>Primjer grafa o</w:t>
      </w:r>
      <w:r w:rsidRPr="3CE4C984">
        <w:rPr>
          <w:i/>
          <w:iCs/>
          <w:color w:val="000000" w:themeColor="text1"/>
          <w:sz w:val="20"/>
          <w:szCs w:val="20"/>
          <w:lang w:val="hr-HR"/>
        </w:rPr>
        <w:t xml:space="preserve">visnost efektivne konstante vezanja o udaljenosti između magneta prikazana na logaritamskoj </w:t>
      </w:r>
      <w:r w:rsidR="00214610" w:rsidRPr="3CE4C984">
        <w:rPr>
          <w:i/>
          <w:iCs/>
          <w:color w:val="000000" w:themeColor="text1"/>
          <w:sz w:val="20"/>
          <w:szCs w:val="20"/>
          <w:lang w:val="hr-HR"/>
        </w:rPr>
        <w:t xml:space="preserve">  </w:t>
      </w:r>
      <w:r w:rsidRPr="3CE4C984">
        <w:rPr>
          <w:i/>
          <w:iCs/>
          <w:color w:val="000000" w:themeColor="text1"/>
          <w:sz w:val="20"/>
          <w:szCs w:val="20"/>
          <w:lang w:val="hr-HR"/>
        </w:rPr>
        <w:t>skali.</w:t>
      </w:r>
    </w:p>
    <w:p w14:paraId="7C99A11F" w14:textId="77777777" w:rsidR="00B47868" w:rsidRPr="00B47868" w:rsidRDefault="00B47868" w:rsidP="00B47868">
      <w:pPr>
        <w:pStyle w:val="ListParagraph"/>
        <w:keepNext/>
        <w:ind w:left="450"/>
        <w:jc w:val="both"/>
        <w:rPr>
          <w:color w:val="000000" w:themeColor="text1"/>
          <w:sz w:val="18"/>
          <w:szCs w:val="18"/>
          <w:lang w:val="hr-HR"/>
        </w:rPr>
      </w:pPr>
    </w:p>
    <w:p w14:paraId="6162B33A" w14:textId="6756DABB" w:rsidR="00664F0B" w:rsidRDefault="00BA4438" w:rsidP="00EA010B">
      <w:pPr>
        <w:pStyle w:val="ListParagraph"/>
        <w:ind w:left="450"/>
        <w:jc w:val="both"/>
        <w:rPr>
          <w:lang w:val="hr-HR"/>
        </w:rPr>
      </w:pPr>
      <w:r>
        <w:rPr>
          <w:lang w:val="hr-HR"/>
        </w:rPr>
        <w:t>Efektivna k</w:t>
      </w:r>
      <w:r w:rsidR="00CF4A02">
        <w:rPr>
          <w:lang w:val="hr-HR"/>
        </w:rPr>
        <w:t xml:space="preserve">onstanta vezanja </w:t>
      </w:r>
      <w:r w:rsidR="00284252">
        <w:rPr>
          <w:lang w:val="hr-HR"/>
        </w:rPr>
        <w:t>opada</w:t>
      </w:r>
      <w:r w:rsidR="00CF4A02">
        <w:rPr>
          <w:lang w:val="hr-HR"/>
        </w:rPr>
        <w:t xml:space="preserve"> s trećom potencijom </w:t>
      </w:r>
      <w:r>
        <w:rPr>
          <w:lang w:val="hr-HR"/>
        </w:rPr>
        <w:t>udaljenosti između magnet</w:t>
      </w:r>
      <w:r w:rsidR="00B47868">
        <w:rPr>
          <w:lang w:val="hr-HR"/>
        </w:rPr>
        <w:t xml:space="preserve">a. </w:t>
      </w:r>
      <w:r w:rsidR="005D514A">
        <w:rPr>
          <w:lang w:val="hr-HR"/>
        </w:rPr>
        <w:t>Na Slici 3</w:t>
      </w:r>
      <w:r w:rsidR="00CF0B94">
        <w:rPr>
          <w:lang w:val="hr-HR"/>
        </w:rPr>
        <w:t xml:space="preserve">. </w:t>
      </w:r>
      <w:r w:rsidR="005D514A">
        <w:rPr>
          <w:lang w:val="hr-HR"/>
        </w:rPr>
        <w:t xml:space="preserve">prikazan je primjer </w:t>
      </w:r>
      <w:r w:rsidR="000A685F">
        <w:rPr>
          <w:lang w:val="hr-HR"/>
        </w:rPr>
        <w:t>eksperimentalnog</w:t>
      </w:r>
      <w:r w:rsidR="005D514A">
        <w:rPr>
          <w:lang w:val="hr-HR"/>
        </w:rPr>
        <w:t xml:space="preserve"> rezultata</w:t>
      </w:r>
      <w:r w:rsidR="000A685F">
        <w:rPr>
          <w:lang w:val="hr-HR"/>
        </w:rPr>
        <w:t xml:space="preserve"> koji je približan teorijskoj vrijednosti.</w:t>
      </w:r>
      <w:r w:rsidR="000F6DB3">
        <w:rPr>
          <w:lang w:val="hr-HR"/>
        </w:rPr>
        <w:t xml:space="preserve"> </w:t>
      </w:r>
      <w:r w:rsidR="00E301DF">
        <w:rPr>
          <w:lang w:val="hr-HR"/>
        </w:rPr>
        <w:t xml:space="preserve">Frekvencija titranja u protufazi veća je od frekvencije titranja u fazi za svaku od udaljenosti. </w:t>
      </w:r>
      <w:r w:rsidR="00646586">
        <w:rPr>
          <w:lang w:val="hr-HR"/>
        </w:rPr>
        <w:t xml:space="preserve">Povećavanjem udaljenosti između magnetskih igala odnosno smanjivanjem efektivne konstante vezanja, frekvencije titranja u fazi i protufazi počinju se izjednačavati </w:t>
      </w:r>
      <w:r w:rsidR="00F56261">
        <w:rPr>
          <w:lang w:val="hr-HR"/>
        </w:rPr>
        <w:t xml:space="preserve">tj. približavati </w:t>
      </w:r>
      <w:r w:rsidR="00646586">
        <w:rPr>
          <w:lang w:val="hr-HR"/>
        </w:rPr>
        <w:t>prirodno</w:t>
      </w:r>
      <w:r w:rsidR="00F56261">
        <w:rPr>
          <w:lang w:val="hr-HR"/>
        </w:rPr>
        <w:t>j</w:t>
      </w:r>
      <w:r w:rsidR="00646586">
        <w:rPr>
          <w:lang w:val="hr-HR"/>
        </w:rPr>
        <w:t xml:space="preserve"> frekvencij</w:t>
      </w:r>
      <w:r w:rsidR="00F56261">
        <w:rPr>
          <w:lang w:val="hr-HR"/>
        </w:rPr>
        <w:t>i</w:t>
      </w:r>
      <w:r w:rsidR="00646586">
        <w:rPr>
          <w:lang w:val="hr-HR"/>
        </w:rPr>
        <w:t xml:space="preserve"> titranja</w:t>
      </w:r>
      <w:r w:rsidR="00C419E1">
        <w:rPr>
          <w:lang w:val="hr-HR"/>
        </w:rPr>
        <w:t>.</w:t>
      </w:r>
    </w:p>
    <w:p w14:paraId="24FF319A" w14:textId="77777777" w:rsidR="00EA010B" w:rsidRDefault="00EA010B" w:rsidP="00EA010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  <w:t>Frekvencija u</w:t>
      </w:r>
      <w:r w:rsidRPr="00EA010B"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  <w:t>dar</w:t>
      </w:r>
      <w:r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  <w:t>a</w:t>
      </w:r>
    </w:p>
    <w:p w14:paraId="031F8FE5" w14:textId="1FA112A2" w:rsidR="00436086" w:rsidRDefault="00A04040" w:rsidP="00EA010B">
      <w:pPr>
        <w:pStyle w:val="ListParagraph"/>
        <w:ind w:left="450"/>
        <w:jc w:val="both"/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U posljednjem dijelu vježbe studenti trebaju analizirati snimku udara magnetnih igli i procijeniti frekvenciju udara. </w:t>
      </w:r>
      <w:r w:rsidR="009A2A40">
        <w:rPr>
          <w:rFonts w:cstheme="minorHAnsi"/>
          <w:color w:val="000000" w:themeColor="text1"/>
          <w:lang w:val="hr-HR"/>
        </w:rPr>
        <w:t>I</w:t>
      </w:r>
      <w:r w:rsidR="00CA288A">
        <w:rPr>
          <w:rFonts w:cstheme="minorHAnsi"/>
          <w:color w:val="000000" w:themeColor="text1"/>
          <w:lang w:val="hr-HR"/>
        </w:rPr>
        <w:t>gl</w:t>
      </w:r>
      <w:r w:rsidR="00A40D7C">
        <w:rPr>
          <w:rFonts w:cstheme="minorHAnsi"/>
          <w:color w:val="000000" w:themeColor="text1"/>
          <w:lang w:val="hr-HR"/>
        </w:rPr>
        <w:t xml:space="preserve">a </w:t>
      </w:r>
      <w:r w:rsidR="009A2A40">
        <w:rPr>
          <w:rFonts w:cstheme="minorHAnsi"/>
          <w:color w:val="000000" w:themeColor="text1"/>
          <w:lang w:val="hr-HR"/>
        </w:rPr>
        <w:t xml:space="preserve">u toku udara postepeno smanjuje svoju amplitudu </w:t>
      </w:r>
      <w:r w:rsidR="006552D5">
        <w:rPr>
          <w:rFonts w:cstheme="minorHAnsi"/>
          <w:color w:val="000000" w:themeColor="text1"/>
          <w:lang w:val="hr-HR"/>
        </w:rPr>
        <w:t xml:space="preserve">od maksimalne vrijednosti </w:t>
      </w:r>
      <w:r w:rsidR="009A2A40">
        <w:rPr>
          <w:rFonts w:cstheme="minorHAnsi"/>
          <w:color w:val="000000" w:themeColor="text1"/>
          <w:lang w:val="hr-HR"/>
        </w:rPr>
        <w:t xml:space="preserve">dok se potpuno ne zaustavi, zatim </w:t>
      </w:r>
      <w:r w:rsidR="00900C2A">
        <w:rPr>
          <w:rFonts w:cstheme="minorHAnsi"/>
          <w:color w:val="000000" w:themeColor="text1"/>
          <w:lang w:val="hr-HR"/>
        </w:rPr>
        <w:t xml:space="preserve">se amplituda igle </w:t>
      </w:r>
      <w:r w:rsidR="00882B20">
        <w:rPr>
          <w:rFonts w:cstheme="minorHAnsi"/>
          <w:color w:val="000000" w:themeColor="text1"/>
          <w:lang w:val="hr-HR"/>
        </w:rPr>
        <w:t>povećava do maksimalne vrijednosti</w:t>
      </w:r>
      <w:r w:rsidR="006552D5">
        <w:rPr>
          <w:rFonts w:cstheme="minorHAnsi"/>
          <w:color w:val="000000" w:themeColor="text1"/>
          <w:lang w:val="hr-HR"/>
        </w:rPr>
        <w:t xml:space="preserve">, </w:t>
      </w:r>
      <w:r w:rsidR="00882B20">
        <w:rPr>
          <w:rFonts w:cstheme="minorHAnsi"/>
          <w:color w:val="000000" w:themeColor="text1"/>
          <w:lang w:val="hr-HR"/>
        </w:rPr>
        <w:t xml:space="preserve">nakon toga se </w:t>
      </w:r>
      <w:r w:rsidR="00191C86">
        <w:rPr>
          <w:rFonts w:cstheme="minorHAnsi"/>
          <w:color w:val="000000" w:themeColor="text1"/>
          <w:lang w:val="hr-HR"/>
        </w:rPr>
        <w:t>ponovno s</w:t>
      </w:r>
      <w:r w:rsidR="00882B20">
        <w:rPr>
          <w:rFonts w:cstheme="minorHAnsi"/>
          <w:color w:val="000000" w:themeColor="text1"/>
          <w:lang w:val="hr-HR"/>
        </w:rPr>
        <w:t xml:space="preserve">manjuje </w:t>
      </w:r>
      <w:r w:rsidR="00191C86">
        <w:rPr>
          <w:rFonts w:cstheme="minorHAnsi"/>
          <w:color w:val="000000" w:themeColor="text1"/>
          <w:lang w:val="hr-HR"/>
        </w:rPr>
        <w:t>dok ne dođe u nulu</w:t>
      </w:r>
      <w:r w:rsidR="006552D5">
        <w:rPr>
          <w:rFonts w:cstheme="minorHAnsi"/>
          <w:color w:val="000000" w:themeColor="text1"/>
          <w:lang w:val="hr-HR"/>
        </w:rPr>
        <w:t xml:space="preserve"> i zatim se ponovno povećava do maksimalne vrijednosti</w:t>
      </w:r>
      <w:r w:rsidR="001A1F85">
        <w:rPr>
          <w:rFonts w:cstheme="minorHAnsi"/>
          <w:color w:val="000000" w:themeColor="text1"/>
          <w:lang w:val="hr-HR"/>
        </w:rPr>
        <w:t xml:space="preserve"> čime se igla vraća u početnu točku svog gibanja</w:t>
      </w:r>
      <w:r w:rsidR="00191C86">
        <w:rPr>
          <w:rFonts w:cstheme="minorHAnsi"/>
          <w:color w:val="000000" w:themeColor="text1"/>
          <w:lang w:val="hr-HR"/>
        </w:rPr>
        <w:t>. Gibanje se ponavlja dok ga sila trenja potpuno ne zaustavi.</w:t>
      </w:r>
      <w:r w:rsidR="001B471E">
        <w:rPr>
          <w:rFonts w:cstheme="minorHAnsi"/>
          <w:color w:val="000000" w:themeColor="text1"/>
          <w:lang w:val="hr-HR"/>
        </w:rPr>
        <w:t xml:space="preserve"> </w:t>
      </w:r>
      <w:r w:rsidR="00065BD6">
        <w:rPr>
          <w:rFonts w:cstheme="minorHAnsi"/>
          <w:color w:val="000000" w:themeColor="text1"/>
          <w:lang w:val="hr-HR"/>
        </w:rPr>
        <w:t xml:space="preserve">Studenti iz videa procjenjuju period udara i računaju frekvenciju udara. </w:t>
      </w:r>
      <w:r w:rsidR="001A1F85">
        <w:rPr>
          <w:rFonts w:cstheme="minorHAnsi"/>
          <w:color w:val="000000" w:themeColor="text1"/>
          <w:lang w:val="hr-HR"/>
        </w:rPr>
        <w:t xml:space="preserve">Period </w:t>
      </w:r>
      <w:r w:rsidR="003D5600">
        <w:rPr>
          <w:rFonts w:cstheme="minorHAnsi"/>
          <w:color w:val="000000" w:themeColor="text1"/>
          <w:lang w:val="hr-HR"/>
        </w:rPr>
        <w:t xml:space="preserve">udara je vrijeme koje je potrebno da igla </w:t>
      </w:r>
      <w:r w:rsidR="00423442">
        <w:rPr>
          <w:rFonts w:cstheme="minorHAnsi"/>
          <w:color w:val="000000" w:themeColor="text1"/>
          <w:lang w:val="hr-HR"/>
        </w:rPr>
        <w:t xml:space="preserve">prođe cijeli ciklus gibanja opisan iznad. </w:t>
      </w:r>
      <w:r w:rsidR="00353F48">
        <w:rPr>
          <w:rFonts w:cstheme="minorHAnsi"/>
          <w:color w:val="000000" w:themeColor="text1"/>
          <w:lang w:val="hr-HR"/>
        </w:rPr>
        <w:t xml:space="preserve">U našem testiranju vježbe student je period titranja procijenio kao vrijeme koje prođe </w:t>
      </w:r>
      <w:r w:rsidR="003E1D49">
        <w:rPr>
          <w:rFonts w:cstheme="minorHAnsi"/>
          <w:color w:val="000000" w:themeColor="text1"/>
          <w:lang w:val="hr-HR"/>
        </w:rPr>
        <w:t xml:space="preserve">između dva uzastopna </w:t>
      </w:r>
      <w:r w:rsidR="001F07F7">
        <w:rPr>
          <w:rFonts w:cstheme="minorHAnsi"/>
          <w:color w:val="000000" w:themeColor="text1"/>
          <w:lang w:val="hr-HR"/>
        </w:rPr>
        <w:t>zaustavljanja</w:t>
      </w:r>
      <w:r w:rsidR="003E1D49">
        <w:rPr>
          <w:rFonts w:cstheme="minorHAnsi"/>
          <w:color w:val="000000" w:themeColor="text1"/>
          <w:lang w:val="hr-HR"/>
        </w:rPr>
        <w:t xml:space="preserve"> igl</w:t>
      </w:r>
      <w:r w:rsidR="001F07F7">
        <w:rPr>
          <w:rFonts w:cstheme="minorHAnsi"/>
          <w:color w:val="000000" w:themeColor="text1"/>
          <w:lang w:val="hr-HR"/>
        </w:rPr>
        <w:t>e</w:t>
      </w:r>
      <w:r w:rsidR="006A0D85">
        <w:rPr>
          <w:rFonts w:cstheme="minorHAnsi"/>
          <w:color w:val="000000" w:themeColor="text1"/>
          <w:lang w:val="hr-HR"/>
        </w:rPr>
        <w:t xml:space="preserve">, što je zapravo vrijeme </w:t>
      </w:r>
      <m:oMath>
        <m:f>
          <m:fPr>
            <m:type m:val="lin"/>
            <m:ctrlPr>
              <w:rPr>
                <w:rFonts w:ascii="Cambria Math" w:hAnsi="Cambria Math" w:cstheme="minorHAnsi"/>
                <w:i/>
                <w:color w:val="000000" w:themeColor="text1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lang w:val="hr-HR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lang w:val="hr-HR"/>
              </w:rPr>
              <m:t>2</m:t>
            </m:r>
          </m:den>
        </m:f>
      </m:oMath>
      <w:r w:rsidR="002F79CA">
        <w:rPr>
          <w:rFonts w:eastAsiaTheme="minorEastAsia" w:cstheme="minorHAnsi"/>
          <w:color w:val="000000" w:themeColor="text1"/>
          <w:lang w:val="hr-HR"/>
        </w:rPr>
        <w:t xml:space="preserve">. To je dovelo da značajne razlike između izmjerenog i teorijskog rezultata. </w:t>
      </w:r>
      <w:r w:rsidR="001B471E">
        <w:rPr>
          <w:rFonts w:cstheme="minorHAnsi"/>
          <w:color w:val="000000" w:themeColor="text1"/>
          <w:lang w:val="hr-HR"/>
        </w:rPr>
        <w:t>Teorijsku vrijednost frekvencije udara studenti računaju iz izraza:</w:t>
      </w:r>
    </w:p>
    <w:p w14:paraId="721AC79D" w14:textId="77777777" w:rsidR="009A7A56" w:rsidRDefault="009A7A56" w:rsidP="00EA010B">
      <w:pPr>
        <w:pStyle w:val="ListParagraph"/>
        <w:ind w:left="450"/>
        <w:jc w:val="both"/>
        <w:rPr>
          <w:rFonts w:cstheme="minorHAnsi"/>
          <w:color w:val="000000" w:themeColor="text1"/>
          <w:lang w:val="hr-HR"/>
        </w:rPr>
      </w:pPr>
    </w:p>
    <w:p w14:paraId="65D016A9" w14:textId="7E7A6451" w:rsidR="001B471E" w:rsidRPr="00A04040" w:rsidRDefault="00000000" w:rsidP="00EA010B">
      <w:pPr>
        <w:pStyle w:val="ListParagraph"/>
        <w:ind w:left="450"/>
        <w:jc w:val="both"/>
        <w:rPr>
          <w:rFonts w:cstheme="minorHAnsi"/>
          <w:color w:val="000000" w:themeColor="text1"/>
          <w:lang w:val="hr-H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beats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w:bookmarkStart w:id="4" w:name="_Hlk127377247"/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w:bookmarkEnd w:id="4"/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693E14FF" w14:textId="77777777" w:rsidR="00436086" w:rsidRDefault="00436086" w:rsidP="00EA010B">
      <w:pPr>
        <w:pStyle w:val="ListParagraph"/>
        <w:ind w:left="450"/>
        <w:jc w:val="both"/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</w:pPr>
    </w:p>
    <w:p w14:paraId="652067A0" w14:textId="6E9A1100" w:rsidR="00436086" w:rsidRPr="00966C99" w:rsidRDefault="00966C99" w:rsidP="00EA010B">
      <w:pPr>
        <w:pStyle w:val="ListParagraph"/>
        <w:ind w:left="450"/>
        <w:jc w:val="both"/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Ovaj izraz zajedno s kratkim objašnjenjem što su to udari, treba dodati u studentsku verziju vježbe ukoliko studenti </w:t>
      </w:r>
      <w:r w:rsidR="00870A06">
        <w:rPr>
          <w:rFonts w:cstheme="minorHAnsi"/>
          <w:color w:val="000000" w:themeColor="text1"/>
          <w:lang w:val="hr-HR"/>
        </w:rPr>
        <w:t>nisu upoznati s pojavom udara od ranije. Studenti trebaju usporediti izmjerenu i teorijsku vrijednost te prokom</w:t>
      </w:r>
      <w:r w:rsidR="00FC616A">
        <w:rPr>
          <w:rFonts w:cstheme="minorHAnsi"/>
          <w:color w:val="000000" w:themeColor="text1"/>
          <w:lang w:val="hr-HR"/>
        </w:rPr>
        <w:t xml:space="preserve">entirati moguće </w:t>
      </w:r>
      <w:r w:rsidR="00D7388F">
        <w:rPr>
          <w:rFonts w:cstheme="minorHAnsi"/>
          <w:color w:val="000000" w:themeColor="text1"/>
          <w:lang w:val="hr-HR"/>
        </w:rPr>
        <w:t xml:space="preserve">uzroke </w:t>
      </w:r>
      <w:r w:rsidR="00FC616A">
        <w:rPr>
          <w:rFonts w:cstheme="minorHAnsi"/>
          <w:color w:val="000000" w:themeColor="text1"/>
          <w:lang w:val="hr-HR"/>
        </w:rPr>
        <w:t>razlik</w:t>
      </w:r>
      <w:r w:rsidR="00D7388F">
        <w:rPr>
          <w:rFonts w:cstheme="minorHAnsi"/>
          <w:color w:val="000000" w:themeColor="text1"/>
          <w:lang w:val="hr-HR"/>
        </w:rPr>
        <w:t>ovanja</w:t>
      </w:r>
      <w:r w:rsidR="00FC616A">
        <w:rPr>
          <w:rFonts w:cstheme="minorHAnsi"/>
          <w:color w:val="000000" w:themeColor="text1"/>
          <w:lang w:val="hr-HR"/>
        </w:rPr>
        <w:t xml:space="preserve"> tih dviju vrijednosti.</w:t>
      </w:r>
    </w:p>
    <w:p w14:paraId="3E0FDAB5" w14:textId="39CFC8D1" w:rsidR="00C90278" w:rsidRPr="000C31C8" w:rsidRDefault="00C90278" w:rsidP="00C9027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 xml:space="preserve">Moguće </w:t>
      </w:r>
      <w:r w:rsidR="00F26F3C"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modifikacije</w:t>
      </w:r>
      <w:r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/</w:t>
      </w:r>
      <w:r w:rsidR="00F26F3C"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>proširenje</w:t>
      </w:r>
      <w:r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  <w:t xml:space="preserve"> vježbe</w:t>
      </w:r>
    </w:p>
    <w:p w14:paraId="1D5C36D5" w14:textId="62319EB2" w:rsidR="00E819EE" w:rsidRDefault="0015665A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Posljednji dio vježbe može se izmijeniti tako da studenti izračunaju frekvenciju udara </w:t>
      </w:r>
      <w:r w:rsidR="00D7388F">
        <w:rPr>
          <w:rFonts w:cstheme="minorHAnsi"/>
          <w:color w:val="000000" w:themeColor="text1"/>
          <w:lang w:val="hr-HR"/>
        </w:rPr>
        <w:t xml:space="preserve">umjesto da ju </w:t>
      </w:r>
      <w:r w:rsidR="00E819EE">
        <w:rPr>
          <w:rFonts w:cstheme="minorHAnsi"/>
          <w:color w:val="000000" w:themeColor="text1"/>
          <w:lang w:val="hr-HR"/>
        </w:rPr>
        <w:t xml:space="preserve">samo procijene. </w:t>
      </w:r>
      <w:r w:rsidR="00C306A4">
        <w:rPr>
          <w:rFonts w:cstheme="minorHAnsi"/>
          <w:color w:val="000000" w:themeColor="text1"/>
          <w:lang w:val="hr-HR"/>
        </w:rPr>
        <w:t xml:space="preserve">Frekvenciju udara određuju pomoću grafa kuta otklona igle u vremenu. </w:t>
      </w:r>
      <w:r w:rsidR="00E819EE">
        <w:rPr>
          <w:rFonts w:cstheme="minorHAnsi"/>
          <w:color w:val="000000" w:themeColor="text1"/>
          <w:lang w:val="hr-HR"/>
        </w:rPr>
        <w:t xml:space="preserve">Studenti trebaju </w:t>
      </w:r>
      <w:r w:rsidR="00560ED5">
        <w:rPr>
          <w:rFonts w:cstheme="minorHAnsi"/>
          <w:color w:val="000000" w:themeColor="text1"/>
          <w:lang w:val="hr-HR"/>
        </w:rPr>
        <w:t xml:space="preserve">nacrtati graf ovisnosti kuta o vremenu za jednu iglu koja izvodi udar. </w:t>
      </w:r>
      <w:r w:rsidR="000B3C4C">
        <w:rPr>
          <w:rFonts w:cstheme="minorHAnsi"/>
          <w:color w:val="000000" w:themeColor="text1"/>
          <w:lang w:val="hr-HR"/>
        </w:rPr>
        <w:t>Zatim p</w:t>
      </w:r>
      <w:r w:rsidR="00560ED5">
        <w:rPr>
          <w:rFonts w:cstheme="minorHAnsi"/>
          <w:color w:val="000000" w:themeColor="text1"/>
          <w:lang w:val="hr-HR"/>
        </w:rPr>
        <w:t xml:space="preserve">odatke iz grafa </w:t>
      </w:r>
      <w:r w:rsidR="000B3C4C">
        <w:rPr>
          <w:rFonts w:cstheme="minorHAnsi"/>
          <w:color w:val="000000" w:themeColor="text1"/>
          <w:lang w:val="hr-HR"/>
        </w:rPr>
        <w:t>trebaju</w:t>
      </w:r>
      <w:r w:rsidR="00560ED5">
        <w:rPr>
          <w:rFonts w:cstheme="minorHAnsi"/>
          <w:color w:val="000000" w:themeColor="text1"/>
          <w:lang w:val="hr-HR"/>
        </w:rPr>
        <w:t xml:space="preserve"> prilagoditi funkciji oblika: </w:t>
      </w:r>
    </w:p>
    <w:p w14:paraId="603F3074" w14:textId="4E476349" w:rsidR="00560ED5" w:rsidRPr="00266ECA" w:rsidRDefault="00266ECA" w:rsidP="00A659A7">
      <w:pPr>
        <w:jc w:val="center"/>
        <w:rPr>
          <w:rFonts w:ascii="Courier New" w:eastAsiaTheme="minorEastAsia" w:hAnsi="Courier New" w:cs="Courier New"/>
          <w:iCs/>
        </w:rPr>
      </w:pPr>
      <m:oMathPara>
        <m:oMath>
          <m:r>
            <w:rPr>
              <w:rFonts w:ascii="Cambria Math" w:hAnsi="Cambria Math"/>
            </w:rPr>
            <w:lastRenderedPageBreak/>
            <m:t>θ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-γt</m:t>
              </m:r>
            </m:sup>
          </m:sSup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t+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func>
        </m:oMath>
      </m:oMathPara>
    </w:p>
    <w:p w14:paraId="53225661" w14:textId="6FB3608D" w:rsidR="000E7789" w:rsidRDefault="004642DA" w:rsidP="00972418">
      <w:pPr>
        <w:rPr>
          <w:rFonts w:cstheme="minorHAnsi"/>
          <w:lang w:val="hr-HR"/>
        </w:rPr>
      </w:pPr>
      <w:r w:rsidRPr="00395D61">
        <w:rPr>
          <w:rFonts w:cstheme="minorHAnsi"/>
          <w:lang w:val="hr-HR"/>
        </w:rPr>
        <w:t xml:space="preserve">gdje je </w:t>
      </w:r>
      <m:oMath>
        <m:r>
          <w:rPr>
            <w:rFonts w:ascii="Cambria Math" w:hAnsi="Cambria Math" w:cstheme="minorHAnsi"/>
            <w:lang w:val="hr-HR"/>
          </w:rPr>
          <m:t>A</m:t>
        </m:r>
      </m:oMath>
      <w:r w:rsidRPr="00395D61">
        <w:rPr>
          <w:rFonts w:cstheme="minorHAnsi"/>
          <w:i/>
          <w:iCs/>
          <w:lang w:val="hr-HR"/>
        </w:rPr>
        <w:t xml:space="preserve"> </w:t>
      </w:r>
      <w:r w:rsidRPr="00395D61">
        <w:rPr>
          <w:rFonts w:cstheme="minorHAnsi"/>
          <w:lang w:val="hr-HR"/>
        </w:rPr>
        <w:t xml:space="preserve">amplituda, </w:t>
      </w:r>
      <m:oMath>
        <m:r>
          <w:rPr>
            <w:rFonts w:ascii="Cambria Math" w:hAnsi="Cambria Math"/>
            <w:lang w:val="hr-HR"/>
          </w:rPr>
          <m:t>γ</m:t>
        </m:r>
      </m:oMath>
      <w:r w:rsidRPr="00395D61">
        <w:rPr>
          <w:rFonts w:cstheme="minorHAnsi"/>
          <w:lang w:val="hr-HR"/>
        </w:rPr>
        <w:t xml:space="preserve"> koeficijent gušenja, </w:t>
      </w:r>
      <m:oMath>
        <m:r>
          <w:rPr>
            <w:rFonts w:ascii="Cambria Math" w:hAnsi="Cambria Math" w:cstheme="minorHAnsi"/>
            <w:lang w:val="hr-HR"/>
          </w:rPr>
          <m:t>ω</m:t>
        </m:r>
      </m:oMath>
      <w:r w:rsidRPr="00395D61">
        <w:rPr>
          <w:rFonts w:cstheme="minorHAnsi"/>
          <w:lang w:val="hr-HR"/>
        </w:rPr>
        <w:t xml:space="preserve"> frekvencija oscilacija,  </w:t>
      </w:r>
      <m:oMath>
        <m:sSub>
          <m:sSubPr>
            <m:ctrlPr>
              <w:rPr>
                <w:rFonts w:ascii="Cambria Math" w:hAnsi="Cambria Math" w:cstheme="minorHAnsi"/>
                <w:i/>
                <w:lang w:val="hr-HR"/>
              </w:rPr>
            </m:ctrlPr>
          </m:sSubPr>
          <m:e>
            <m:r>
              <w:rPr>
                <w:rFonts w:ascii="Cambria Math" w:hAnsi="Cambria Math" w:cstheme="minorHAnsi"/>
                <w:lang w:val="hr-HR"/>
              </w:rPr>
              <m:t>ω</m:t>
            </m:r>
          </m:e>
          <m:sub>
            <m:r>
              <w:rPr>
                <w:rFonts w:ascii="Cambria Math" w:hAnsi="Cambria Math" w:cstheme="minorHAnsi"/>
                <w:lang w:val="hr-HR"/>
              </w:rPr>
              <m:t>b</m:t>
            </m:r>
          </m:sub>
        </m:sSub>
      </m:oMath>
      <w:r w:rsidR="00395D61" w:rsidRPr="00395D61">
        <w:rPr>
          <w:rFonts w:eastAsiaTheme="minorEastAsia" w:cstheme="minorHAnsi"/>
          <w:lang w:val="hr-HR"/>
        </w:rPr>
        <w:t xml:space="preserve"> </w:t>
      </w:r>
      <w:r w:rsidRPr="00395D61">
        <w:rPr>
          <w:rFonts w:cstheme="minorHAnsi"/>
          <w:lang w:val="hr-HR"/>
        </w:rPr>
        <w:t>frekvencija udara, a</w:t>
      </w:r>
      <w:r w:rsidR="00395D61" w:rsidRPr="00395D61">
        <w:rPr>
          <w:rFonts w:ascii="Cambria Math" w:hAnsi="Cambria Math" w:cs="Cambria Math"/>
          <w:lang w:val="hr-H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hr-HR"/>
              </w:rPr>
            </m:ctrlPr>
          </m:sSubPr>
          <m:e>
            <m:r>
              <w:rPr>
                <w:rFonts w:ascii="Cambria Math" w:hAnsi="Cambria Math"/>
                <w:lang w:val="hr-HR"/>
              </w:rPr>
              <m:t>φ</m:t>
            </m:r>
          </m:e>
          <m:sub>
            <m:r>
              <w:rPr>
                <w:rFonts w:ascii="Cambria Math" w:hAnsi="Cambria Math"/>
                <w:lang w:val="hr-HR"/>
              </w:rPr>
              <m:t>1</m:t>
            </m:r>
          </m:sub>
        </m:sSub>
      </m:oMath>
      <w:r w:rsidRPr="00395D61">
        <w:rPr>
          <w:rFonts w:cstheme="minorHAnsi"/>
          <w:lang w:val="hr-HR"/>
        </w:rPr>
        <w:t xml:space="preserve"> </w:t>
      </w:r>
      <w:r w:rsidR="00395D61" w:rsidRPr="00395D61">
        <w:rPr>
          <w:rFonts w:cstheme="minorHAnsi"/>
          <w:lang w:val="hr-HR"/>
        </w:rPr>
        <w:t xml:space="preserve">i </w:t>
      </w:r>
      <m:oMath>
        <m:sSub>
          <m:sSubPr>
            <m:ctrlPr>
              <w:rPr>
                <w:rFonts w:ascii="Cambria Math" w:hAnsi="Cambria Math"/>
                <w:i/>
                <w:lang w:val="hr-HR"/>
              </w:rPr>
            </m:ctrlPr>
          </m:sSubPr>
          <m:e>
            <m:r>
              <w:rPr>
                <w:rFonts w:ascii="Cambria Math" w:hAnsi="Cambria Math"/>
                <w:lang w:val="hr-HR"/>
              </w:rPr>
              <m:t>φ</m:t>
            </m:r>
          </m:e>
          <m:sub>
            <m:r>
              <w:rPr>
                <w:rFonts w:ascii="Cambria Math" w:hAnsi="Cambria Math"/>
                <w:lang w:val="hr-HR"/>
              </w:rPr>
              <m:t>2</m:t>
            </m:r>
          </m:sub>
        </m:sSub>
      </m:oMath>
      <w:r w:rsidRPr="00395D61">
        <w:rPr>
          <w:rFonts w:cstheme="minorHAnsi"/>
          <w:lang w:val="hr-HR"/>
        </w:rPr>
        <w:t xml:space="preserve"> faze. Ovaj oblik funkcije u</w:t>
      </w:r>
      <w:r w:rsidR="00395D61" w:rsidRPr="00395D61">
        <w:rPr>
          <w:rFonts w:cstheme="minorHAnsi"/>
          <w:lang w:val="hr-HR"/>
        </w:rPr>
        <w:t>zima u</w:t>
      </w:r>
      <w:r w:rsidRPr="00395D61">
        <w:rPr>
          <w:rFonts w:cstheme="minorHAnsi"/>
          <w:lang w:val="hr-HR"/>
        </w:rPr>
        <w:t xml:space="preserve"> obzir smanjenje amplitude titranja koje nastaje zbog trenja</w:t>
      </w:r>
      <w:r w:rsidR="001436C2">
        <w:rPr>
          <w:rFonts w:cstheme="minorHAnsi"/>
          <w:lang w:val="hr-HR"/>
        </w:rPr>
        <w:t xml:space="preserve">. Studenti iz </w:t>
      </w:r>
      <w:r w:rsidR="007477A9">
        <w:rPr>
          <w:rFonts w:cstheme="minorHAnsi"/>
          <w:lang w:val="hr-HR"/>
        </w:rPr>
        <w:t xml:space="preserve">ove </w:t>
      </w:r>
      <w:r w:rsidR="001436C2">
        <w:rPr>
          <w:rFonts w:cstheme="minorHAnsi"/>
          <w:lang w:val="hr-HR"/>
        </w:rPr>
        <w:t xml:space="preserve">prilagodbe osim frekvencije udara mogu </w:t>
      </w:r>
      <w:r w:rsidR="00A821E5">
        <w:rPr>
          <w:rFonts w:cstheme="minorHAnsi"/>
          <w:lang w:val="hr-HR"/>
        </w:rPr>
        <w:t>odrediti</w:t>
      </w:r>
      <w:r w:rsidR="001436C2">
        <w:rPr>
          <w:rFonts w:cstheme="minorHAnsi"/>
          <w:lang w:val="hr-HR"/>
        </w:rPr>
        <w:t xml:space="preserve"> </w:t>
      </w:r>
      <w:r w:rsidR="007477A9">
        <w:rPr>
          <w:rFonts w:cstheme="minorHAnsi"/>
          <w:lang w:val="hr-HR"/>
        </w:rPr>
        <w:t>i</w:t>
      </w:r>
      <w:r w:rsidR="001436C2">
        <w:rPr>
          <w:rFonts w:cstheme="minorHAnsi"/>
          <w:lang w:val="hr-HR"/>
        </w:rPr>
        <w:t xml:space="preserve"> ostale nepoznate parametre</w:t>
      </w:r>
      <w:r w:rsidR="00831000">
        <w:rPr>
          <w:rFonts w:cstheme="minorHAnsi"/>
          <w:lang w:val="hr-HR"/>
        </w:rPr>
        <w:t xml:space="preserve"> </w:t>
      </w:r>
      <w:r w:rsidR="00403C74">
        <w:rPr>
          <w:rFonts w:cstheme="minorHAnsi"/>
          <w:lang w:val="hr-HR"/>
        </w:rPr>
        <w:t>kao što je koeficijent gušenja</w:t>
      </w:r>
      <w:r w:rsidR="001436C2">
        <w:rPr>
          <w:rFonts w:cstheme="minorHAnsi"/>
          <w:lang w:val="hr-HR"/>
        </w:rPr>
        <w:t>.</w:t>
      </w:r>
    </w:p>
    <w:p w14:paraId="52053A5D" w14:textId="2DD8A07B" w:rsidR="00FE4245" w:rsidRDefault="00E819EE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>Podatke o ovisnosti kuta igle u vremenu studenti mogu dobiti u Trackeru</w:t>
      </w:r>
      <w:r w:rsidR="00094B85">
        <w:rPr>
          <w:rFonts w:cstheme="minorHAnsi"/>
          <w:color w:val="000000" w:themeColor="text1"/>
          <w:lang w:val="hr-HR"/>
        </w:rPr>
        <w:t xml:space="preserve">. </w:t>
      </w:r>
      <w:r w:rsidR="004E2EE2">
        <w:rPr>
          <w:rFonts w:cstheme="minorHAnsi"/>
          <w:color w:val="000000" w:themeColor="text1"/>
          <w:lang w:val="hr-HR"/>
        </w:rPr>
        <w:t>Gibanje</w:t>
      </w:r>
      <w:r w:rsidR="00167110">
        <w:rPr>
          <w:rFonts w:cstheme="minorHAnsi"/>
          <w:color w:val="000000" w:themeColor="text1"/>
          <w:lang w:val="hr-HR"/>
        </w:rPr>
        <w:t xml:space="preserve"> magnetske igle u vremenu </w:t>
      </w:r>
      <w:r w:rsidR="004E2EE2">
        <w:rPr>
          <w:rFonts w:cstheme="minorHAnsi"/>
          <w:color w:val="000000" w:themeColor="text1"/>
          <w:lang w:val="hr-HR"/>
        </w:rPr>
        <w:t xml:space="preserve">mogu pratiti </w:t>
      </w:r>
      <w:r w:rsidR="00167110">
        <w:rPr>
          <w:rFonts w:cstheme="minorHAnsi"/>
          <w:color w:val="000000" w:themeColor="text1"/>
          <w:lang w:val="hr-HR"/>
        </w:rPr>
        <w:t xml:space="preserve">pomoću opcije </w:t>
      </w:r>
      <w:r w:rsidR="00167110" w:rsidRPr="00167110">
        <w:rPr>
          <w:rFonts w:cstheme="minorHAnsi"/>
          <w:i/>
          <w:iCs/>
          <w:color w:val="000000" w:themeColor="text1"/>
          <w:lang w:val="hr-HR"/>
        </w:rPr>
        <w:t>Autotrack</w:t>
      </w:r>
      <w:r w:rsidR="00167110">
        <w:rPr>
          <w:rFonts w:cstheme="minorHAnsi"/>
          <w:i/>
          <w:iCs/>
          <w:color w:val="000000" w:themeColor="text1"/>
          <w:lang w:val="hr-HR"/>
        </w:rPr>
        <w:t>ing</w:t>
      </w:r>
      <w:r w:rsidR="007A3417">
        <w:rPr>
          <w:rFonts w:cstheme="minorHAnsi"/>
          <w:color w:val="000000" w:themeColor="text1"/>
          <w:lang w:val="hr-HR"/>
        </w:rPr>
        <w:t xml:space="preserve">. </w:t>
      </w:r>
      <w:r w:rsidR="00F87015">
        <w:rPr>
          <w:rFonts w:cstheme="minorHAnsi"/>
          <w:color w:val="000000" w:themeColor="text1"/>
          <w:lang w:val="hr-HR"/>
        </w:rPr>
        <w:t>Proširene upute za korištenje Trackera</w:t>
      </w:r>
      <w:r w:rsidR="00FE4245">
        <w:rPr>
          <w:rFonts w:cstheme="minorHAnsi"/>
          <w:color w:val="000000" w:themeColor="text1"/>
          <w:lang w:val="hr-HR"/>
        </w:rPr>
        <w:t xml:space="preserve">, u kojima je postupak praćenja predmeta opisan po koracima, </w:t>
      </w:r>
      <w:r w:rsidR="00F87015">
        <w:rPr>
          <w:rFonts w:cstheme="minorHAnsi"/>
          <w:color w:val="000000" w:themeColor="text1"/>
          <w:lang w:val="hr-HR"/>
        </w:rPr>
        <w:t xml:space="preserve">mogu se pronaći u prilogu vježbe </w:t>
      </w:r>
      <w:r w:rsidR="00DE1462">
        <w:rPr>
          <w:rFonts w:cstheme="minorHAnsi"/>
          <w:color w:val="000000" w:themeColor="text1"/>
          <w:lang w:val="hr-HR"/>
        </w:rPr>
        <w:t>„Trenje“</w:t>
      </w:r>
      <w:r w:rsidR="00F87015">
        <w:rPr>
          <w:rFonts w:cstheme="minorHAnsi"/>
          <w:color w:val="000000" w:themeColor="text1"/>
          <w:lang w:val="hr-HR"/>
        </w:rPr>
        <w:t xml:space="preserve"> na našoj</w:t>
      </w:r>
      <w:r w:rsidR="00165980">
        <w:rPr>
          <w:rFonts w:cstheme="minorHAnsi"/>
          <w:color w:val="000000" w:themeColor="text1"/>
          <w:lang w:val="hr-HR"/>
        </w:rPr>
        <w:t xml:space="preserve"> web</w:t>
      </w:r>
      <w:r w:rsidR="00F87015">
        <w:rPr>
          <w:rFonts w:cstheme="minorHAnsi"/>
          <w:color w:val="000000" w:themeColor="text1"/>
          <w:lang w:val="hr-HR"/>
        </w:rPr>
        <w:t xml:space="preserve"> stranici. </w:t>
      </w:r>
    </w:p>
    <w:p w14:paraId="0C242E3D" w14:textId="3281BA49" w:rsidR="007A3417" w:rsidRDefault="00DC5FD9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>Studenti</w:t>
      </w:r>
      <w:r w:rsidR="007A3417">
        <w:rPr>
          <w:rFonts w:cstheme="minorHAnsi"/>
          <w:color w:val="000000" w:themeColor="text1"/>
          <w:lang w:val="hr-HR"/>
        </w:rPr>
        <w:t xml:space="preserve"> </w:t>
      </w:r>
      <w:r>
        <w:rPr>
          <w:rFonts w:cstheme="minorHAnsi"/>
          <w:color w:val="000000" w:themeColor="text1"/>
          <w:lang w:val="hr-HR"/>
        </w:rPr>
        <w:t xml:space="preserve">u </w:t>
      </w:r>
      <w:r w:rsidR="007A3417">
        <w:rPr>
          <w:rFonts w:cstheme="minorHAnsi"/>
          <w:color w:val="000000" w:themeColor="text1"/>
          <w:lang w:val="hr-HR"/>
        </w:rPr>
        <w:t xml:space="preserve">aplikaciji </w:t>
      </w:r>
      <w:r w:rsidR="00FE4245">
        <w:rPr>
          <w:rFonts w:cstheme="minorHAnsi"/>
          <w:color w:val="000000" w:themeColor="text1"/>
          <w:lang w:val="hr-HR"/>
        </w:rPr>
        <w:t>treba</w:t>
      </w:r>
      <w:r>
        <w:rPr>
          <w:rFonts w:cstheme="minorHAnsi"/>
          <w:color w:val="000000" w:themeColor="text1"/>
          <w:lang w:val="hr-HR"/>
        </w:rPr>
        <w:t>ju</w:t>
      </w:r>
      <w:r w:rsidR="00FE4245">
        <w:rPr>
          <w:rFonts w:cstheme="minorHAnsi"/>
          <w:color w:val="000000" w:themeColor="text1"/>
          <w:lang w:val="hr-HR"/>
        </w:rPr>
        <w:t xml:space="preserve"> izabrati </w:t>
      </w:r>
      <w:r w:rsidR="00DE38C2">
        <w:rPr>
          <w:rFonts w:cstheme="minorHAnsi"/>
          <w:color w:val="000000" w:themeColor="text1"/>
          <w:lang w:val="hr-HR"/>
        </w:rPr>
        <w:t xml:space="preserve">dio </w:t>
      </w:r>
      <w:r w:rsidR="000F03C2">
        <w:rPr>
          <w:rFonts w:cstheme="minorHAnsi"/>
          <w:color w:val="000000" w:themeColor="text1"/>
          <w:lang w:val="hr-HR"/>
        </w:rPr>
        <w:t>magnetske igle</w:t>
      </w:r>
      <w:r w:rsidR="00DE38C2">
        <w:rPr>
          <w:rFonts w:cstheme="minorHAnsi"/>
          <w:color w:val="000000" w:themeColor="text1"/>
          <w:lang w:val="hr-HR"/>
        </w:rPr>
        <w:t xml:space="preserve"> koji  žel</w:t>
      </w:r>
      <w:r>
        <w:rPr>
          <w:rFonts w:cstheme="minorHAnsi"/>
          <w:color w:val="000000" w:themeColor="text1"/>
          <w:lang w:val="hr-HR"/>
        </w:rPr>
        <w:t>e</w:t>
      </w:r>
      <w:r w:rsidR="00DE38C2">
        <w:rPr>
          <w:rFonts w:cstheme="minorHAnsi"/>
          <w:color w:val="000000" w:themeColor="text1"/>
          <w:lang w:val="hr-HR"/>
        </w:rPr>
        <w:t xml:space="preserve"> pratiti i aplikacija </w:t>
      </w:r>
      <w:r w:rsidR="00FE4245">
        <w:rPr>
          <w:rFonts w:cstheme="minorHAnsi"/>
          <w:color w:val="000000" w:themeColor="text1"/>
          <w:lang w:val="hr-HR"/>
        </w:rPr>
        <w:t xml:space="preserve">tada </w:t>
      </w:r>
      <w:r w:rsidR="00DE38C2">
        <w:rPr>
          <w:rFonts w:cstheme="minorHAnsi"/>
          <w:color w:val="000000" w:themeColor="text1"/>
          <w:lang w:val="hr-HR"/>
        </w:rPr>
        <w:t xml:space="preserve">može sama pronaći i zabilježiti položaj </w:t>
      </w:r>
      <w:r w:rsidR="00B918F0">
        <w:rPr>
          <w:rFonts w:cstheme="minorHAnsi"/>
          <w:color w:val="000000" w:themeColor="text1"/>
          <w:lang w:val="hr-HR"/>
        </w:rPr>
        <w:t xml:space="preserve">izabranog dijela </w:t>
      </w:r>
      <w:r w:rsidR="000F03C2">
        <w:rPr>
          <w:rFonts w:cstheme="minorHAnsi"/>
          <w:color w:val="000000" w:themeColor="text1"/>
          <w:lang w:val="hr-HR"/>
        </w:rPr>
        <w:t>igle</w:t>
      </w:r>
      <w:r w:rsidR="00B918F0">
        <w:rPr>
          <w:rFonts w:cstheme="minorHAnsi"/>
          <w:color w:val="000000" w:themeColor="text1"/>
          <w:lang w:val="hr-HR"/>
        </w:rPr>
        <w:t xml:space="preserve"> u svakom trenutku.</w:t>
      </w:r>
      <w:r w:rsidR="005216F6">
        <w:rPr>
          <w:rFonts w:cstheme="minorHAnsi"/>
          <w:color w:val="000000" w:themeColor="text1"/>
          <w:lang w:val="hr-HR"/>
        </w:rPr>
        <w:t xml:space="preserve"> Nakon završetka postupaka praćenja magnetske igle</w:t>
      </w:r>
      <w:r w:rsidR="00E21AC0">
        <w:rPr>
          <w:rFonts w:cstheme="minorHAnsi"/>
          <w:color w:val="000000" w:themeColor="text1"/>
          <w:lang w:val="hr-HR"/>
        </w:rPr>
        <w:t>,</w:t>
      </w:r>
      <w:r w:rsidR="005216F6">
        <w:rPr>
          <w:rFonts w:cstheme="minorHAnsi"/>
          <w:color w:val="000000" w:themeColor="text1"/>
          <w:lang w:val="hr-HR"/>
        </w:rPr>
        <w:t xml:space="preserve"> u Trackeru se mogu </w:t>
      </w:r>
      <w:r w:rsidR="00824AD0">
        <w:rPr>
          <w:rFonts w:cstheme="minorHAnsi"/>
          <w:color w:val="000000" w:themeColor="text1"/>
          <w:lang w:val="hr-HR"/>
        </w:rPr>
        <w:t xml:space="preserve">pronaći podaci </w:t>
      </w:r>
      <w:r w:rsidR="00954D42">
        <w:rPr>
          <w:rFonts w:cstheme="minorHAnsi"/>
          <w:color w:val="000000" w:themeColor="text1"/>
          <w:lang w:val="hr-HR"/>
        </w:rPr>
        <w:t xml:space="preserve">o </w:t>
      </w:r>
      <w:r w:rsidR="005216F6">
        <w:rPr>
          <w:rFonts w:cstheme="minorHAnsi"/>
          <w:color w:val="000000" w:themeColor="text1"/>
          <w:lang w:val="hr-HR"/>
        </w:rPr>
        <w:t>kut</w:t>
      </w:r>
      <w:r w:rsidR="00954D42">
        <w:rPr>
          <w:rFonts w:cstheme="minorHAnsi"/>
          <w:color w:val="000000" w:themeColor="text1"/>
          <w:lang w:val="hr-HR"/>
        </w:rPr>
        <w:t>u</w:t>
      </w:r>
      <w:r w:rsidR="005216F6">
        <w:rPr>
          <w:rFonts w:cstheme="minorHAnsi"/>
          <w:color w:val="000000" w:themeColor="text1"/>
          <w:lang w:val="hr-HR"/>
        </w:rPr>
        <w:t xml:space="preserve"> otklona u vremenu.</w:t>
      </w:r>
      <w:r w:rsidR="00C850EB">
        <w:rPr>
          <w:rFonts w:cstheme="minorHAnsi"/>
          <w:color w:val="000000" w:themeColor="text1"/>
          <w:lang w:val="hr-HR"/>
        </w:rPr>
        <w:t xml:space="preserve"> </w:t>
      </w:r>
      <w:r w:rsidR="003525B9">
        <w:rPr>
          <w:rFonts w:cstheme="minorHAnsi"/>
          <w:color w:val="000000" w:themeColor="text1"/>
          <w:lang w:val="hr-HR"/>
        </w:rPr>
        <w:t xml:space="preserve">Podatke mogu kopirati </w:t>
      </w:r>
      <w:r w:rsidR="00865D58">
        <w:rPr>
          <w:rFonts w:cstheme="minorHAnsi"/>
          <w:color w:val="000000" w:themeColor="text1"/>
          <w:lang w:val="hr-HR"/>
        </w:rPr>
        <w:t>i analizirati u bilo kojem softveru za analizu podataka.</w:t>
      </w:r>
    </w:p>
    <w:p w14:paraId="1A19BF8F" w14:textId="7389C3A5" w:rsidR="00DA4B3B" w:rsidRDefault="00DB71A7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U toku snimanja </w:t>
      </w:r>
      <w:r w:rsidR="00F2226D">
        <w:rPr>
          <w:rFonts w:cstheme="minorHAnsi"/>
          <w:color w:val="000000" w:themeColor="text1"/>
          <w:lang w:val="hr-HR"/>
        </w:rPr>
        <w:t xml:space="preserve">udara </w:t>
      </w:r>
      <w:r w:rsidR="00865D58">
        <w:rPr>
          <w:rFonts w:cstheme="minorHAnsi"/>
          <w:color w:val="000000" w:themeColor="text1"/>
          <w:lang w:val="hr-HR"/>
        </w:rPr>
        <w:t>studenti t</w:t>
      </w:r>
      <w:r w:rsidR="00F2226D">
        <w:rPr>
          <w:rFonts w:cstheme="minorHAnsi"/>
          <w:color w:val="000000" w:themeColor="text1"/>
          <w:lang w:val="hr-HR"/>
        </w:rPr>
        <w:t>reba</w:t>
      </w:r>
      <w:r w:rsidR="00865D58">
        <w:rPr>
          <w:rFonts w:cstheme="minorHAnsi"/>
          <w:color w:val="000000" w:themeColor="text1"/>
          <w:lang w:val="hr-HR"/>
        </w:rPr>
        <w:t>ju</w:t>
      </w:r>
      <w:r w:rsidR="00F2226D">
        <w:rPr>
          <w:rFonts w:cstheme="minorHAnsi"/>
          <w:color w:val="000000" w:themeColor="text1"/>
          <w:lang w:val="hr-HR"/>
        </w:rPr>
        <w:t xml:space="preserve"> posebno paziti da se mobitel ne pomiče</w:t>
      </w:r>
      <w:r>
        <w:rPr>
          <w:rFonts w:cstheme="minorHAnsi"/>
          <w:color w:val="000000" w:themeColor="text1"/>
          <w:lang w:val="hr-HR"/>
        </w:rPr>
        <w:t xml:space="preserve"> zato jer pomicanje mobitela može utjecati </w:t>
      </w:r>
      <w:r w:rsidR="00F2226D">
        <w:rPr>
          <w:rFonts w:cstheme="minorHAnsi"/>
          <w:color w:val="000000" w:themeColor="text1"/>
          <w:lang w:val="hr-HR"/>
        </w:rPr>
        <w:t xml:space="preserve">na kut otklona koji se detektira na videu. </w:t>
      </w:r>
    </w:p>
    <w:p w14:paraId="1C642E65" w14:textId="752C66B3" w:rsidR="00C44EFE" w:rsidRDefault="00F2226D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>Kod analize videa koordinatni sustav treba se postaviti tako da se ishodište nalazi u središtu magnetne igle</w:t>
      </w:r>
      <w:r w:rsidR="000F5E47">
        <w:rPr>
          <w:rFonts w:cstheme="minorHAnsi"/>
          <w:color w:val="000000" w:themeColor="text1"/>
          <w:lang w:val="hr-HR"/>
        </w:rPr>
        <w:t xml:space="preserve"> koju su odlučili pratiti</w:t>
      </w:r>
      <w:r>
        <w:rPr>
          <w:rFonts w:cstheme="minorHAnsi"/>
          <w:color w:val="000000" w:themeColor="text1"/>
          <w:lang w:val="hr-HR"/>
        </w:rPr>
        <w:t>, a x-os bude paralelna s</w:t>
      </w:r>
      <w:r w:rsidR="000F5E47">
        <w:rPr>
          <w:rFonts w:cstheme="minorHAnsi"/>
          <w:color w:val="000000" w:themeColor="text1"/>
          <w:lang w:val="hr-HR"/>
        </w:rPr>
        <w:t xml:space="preserve"> tom</w:t>
      </w:r>
      <w:r>
        <w:rPr>
          <w:rFonts w:cstheme="minorHAnsi"/>
          <w:color w:val="000000" w:themeColor="text1"/>
          <w:lang w:val="hr-HR"/>
        </w:rPr>
        <w:t xml:space="preserve"> iglom kada se ona nalazi u ravnotežnom položaju.</w:t>
      </w:r>
    </w:p>
    <w:p w14:paraId="015267EE" w14:textId="5432EEFD" w:rsidR="00BF1921" w:rsidRDefault="002B10D2" w:rsidP="00F26F3C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Ukoliko studenti ne znaju koristi </w:t>
      </w:r>
      <w:r w:rsidR="00277E68">
        <w:rPr>
          <w:rFonts w:cstheme="minorHAnsi"/>
          <w:color w:val="000000" w:themeColor="text1"/>
          <w:lang w:val="hr-HR"/>
        </w:rPr>
        <w:t xml:space="preserve">neki </w:t>
      </w:r>
      <w:r>
        <w:rPr>
          <w:rFonts w:cstheme="minorHAnsi"/>
          <w:color w:val="000000" w:themeColor="text1"/>
          <w:lang w:val="hr-HR"/>
        </w:rPr>
        <w:t xml:space="preserve">softver u kojem mogu prilagoditi izmjerene podatke </w:t>
      </w:r>
      <w:r w:rsidR="007F5BF2">
        <w:rPr>
          <w:rFonts w:cstheme="minorHAnsi"/>
          <w:color w:val="000000" w:themeColor="text1"/>
          <w:lang w:val="hr-HR"/>
        </w:rPr>
        <w:t xml:space="preserve">zadanoj sinusnoj funkciji mogu im se dati upute za korištenje aplikacije SciDAVis koje se mogu pronaći </w:t>
      </w:r>
      <w:r w:rsidR="007D31E5">
        <w:rPr>
          <w:rFonts w:cstheme="minorHAnsi"/>
          <w:color w:val="000000" w:themeColor="text1"/>
          <w:lang w:val="hr-HR"/>
        </w:rPr>
        <w:t>u prilogu vježbe „</w:t>
      </w:r>
      <w:r w:rsidR="00DE1462">
        <w:rPr>
          <w:rFonts w:cstheme="minorHAnsi"/>
          <w:color w:val="000000" w:themeColor="text1"/>
          <w:lang w:val="hr-HR"/>
        </w:rPr>
        <w:t>Titranje dizala“</w:t>
      </w:r>
      <w:r w:rsidR="00165980">
        <w:rPr>
          <w:rFonts w:cstheme="minorHAnsi"/>
          <w:color w:val="000000" w:themeColor="text1"/>
          <w:lang w:val="hr-HR"/>
        </w:rPr>
        <w:t xml:space="preserve"> na našoj web stranici.</w:t>
      </w:r>
    </w:p>
    <w:p w14:paraId="1A2E4AC3" w14:textId="77777777" w:rsidR="00323C21" w:rsidRPr="00F26F3C" w:rsidRDefault="00323C21" w:rsidP="00F26F3C">
      <w:pPr>
        <w:rPr>
          <w:rFonts w:cstheme="minorHAnsi"/>
          <w:color w:val="000000" w:themeColor="text1"/>
          <w:lang w:val="hr-HR"/>
        </w:rPr>
      </w:pPr>
    </w:p>
    <w:p w14:paraId="2F0DBF57" w14:textId="02CD20A6" w:rsidR="00EA010B" w:rsidRDefault="00263EB8" w:rsidP="00C44EFE">
      <w:pPr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</w:pPr>
      <w:r>
        <w:rPr>
          <w:rFonts w:asciiTheme="majorHAnsi" w:hAnsiTheme="majorHAnsi" w:cstheme="majorHAnsi"/>
          <w:noProof/>
          <w:color w:val="2F5496" w:themeColor="accent1" w:themeShade="BF"/>
          <w:sz w:val="24"/>
          <w:szCs w:val="24"/>
          <w:lang w:val="hr-HR"/>
        </w:rPr>
        <w:drawing>
          <wp:inline distT="0" distB="0" distL="0" distR="0" wp14:anchorId="126A32E2" wp14:editId="715DD088">
            <wp:extent cx="5731510" cy="24199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94873" w14:textId="77777777" w:rsidR="00185438" w:rsidRDefault="006173F9" w:rsidP="00185438">
      <w:pPr>
        <w:keepNext/>
        <w:jc w:val="center"/>
      </w:pPr>
      <w:r>
        <w:rPr>
          <w:rFonts w:asciiTheme="majorHAnsi" w:hAnsiTheme="majorHAnsi" w:cstheme="majorHAnsi"/>
          <w:noProof/>
          <w:color w:val="2F5496" w:themeColor="accent1" w:themeShade="BF"/>
          <w:sz w:val="24"/>
          <w:szCs w:val="24"/>
          <w:lang w:val="hr-HR"/>
        </w:rPr>
        <w:lastRenderedPageBreak/>
        <w:drawing>
          <wp:inline distT="0" distB="0" distL="0" distR="0" wp14:anchorId="7EA984CA" wp14:editId="062752E9">
            <wp:extent cx="4930140" cy="2005965"/>
            <wp:effectExtent l="0" t="0" r="381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2"/>
                    <a:stretch/>
                  </pic:blipFill>
                  <pic:spPr bwMode="auto">
                    <a:xfrm>
                      <a:off x="0" y="0"/>
                      <a:ext cx="493014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79455" w14:textId="76F3734C" w:rsidR="004F086E" w:rsidRPr="00CC75A0" w:rsidRDefault="00185438" w:rsidP="00CC75A0">
      <w:pPr>
        <w:pStyle w:val="Caption"/>
        <w:rPr>
          <w:rFonts w:asciiTheme="majorHAnsi" w:hAnsiTheme="majorHAnsi" w:cstheme="majorHAnsi"/>
          <w:color w:val="000000" w:themeColor="text1"/>
          <w:sz w:val="20"/>
          <w:szCs w:val="20"/>
          <w:lang w:val="hr-HR"/>
        </w:rPr>
      </w:pPr>
      <w:r w:rsidRPr="00EE1404">
        <w:rPr>
          <w:color w:val="000000" w:themeColor="text1"/>
          <w:sz w:val="20"/>
          <w:szCs w:val="20"/>
          <w:lang w:val="hr-HR"/>
        </w:rPr>
        <w:t xml:space="preserve">Slika </w:t>
      </w:r>
      <w:r w:rsidRPr="00EE1404">
        <w:rPr>
          <w:color w:val="000000" w:themeColor="text1"/>
          <w:sz w:val="20"/>
          <w:szCs w:val="20"/>
          <w:lang w:val="hr-HR"/>
        </w:rPr>
        <w:fldChar w:fldCharType="begin"/>
      </w:r>
      <w:r w:rsidRPr="00EE1404">
        <w:rPr>
          <w:color w:val="000000" w:themeColor="text1"/>
          <w:sz w:val="20"/>
          <w:szCs w:val="20"/>
          <w:lang w:val="hr-HR"/>
        </w:rPr>
        <w:instrText xml:space="preserve"> SEQ Slika \* ARABIC </w:instrText>
      </w:r>
      <w:r w:rsidRPr="00EE1404">
        <w:rPr>
          <w:color w:val="000000" w:themeColor="text1"/>
          <w:sz w:val="20"/>
          <w:szCs w:val="20"/>
          <w:lang w:val="hr-HR"/>
        </w:rPr>
        <w:fldChar w:fldCharType="separate"/>
      </w:r>
      <w:r w:rsidR="00C735F8">
        <w:rPr>
          <w:noProof/>
          <w:color w:val="000000" w:themeColor="text1"/>
          <w:sz w:val="20"/>
          <w:szCs w:val="20"/>
          <w:lang w:val="hr-HR"/>
        </w:rPr>
        <w:t>4</w:t>
      </w:r>
      <w:r w:rsidRPr="00EE1404">
        <w:rPr>
          <w:color w:val="000000" w:themeColor="text1"/>
          <w:sz w:val="20"/>
          <w:szCs w:val="20"/>
          <w:lang w:val="hr-HR"/>
        </w:rPr>
        <w:fldChar w:fldCharType="end"/>
      </w:r>
      <w:r w:rsidRPr="00EE1404">
        <w:rPr>
          <w:color w:val="000000" w:themeColor="text1"/>
          <w:sz w:val="20"/>
          <w:szCs w:val="20"/>
          <w:lang w:val="hr-HR"/>
        </w:rPr>
        <w:t>. Primjer prilagodbe kuta u vremenu na zadanu sinusnu funkciju. Svi nepoznati parametri navedeni su ispod grafa, gdje je A amplituda g koeficijent gušenja, w frekvencija ti</w:t>
      </w:r>
      <w:r w:rsidR="00EE1404">
        <w:rPr>
          <w:color w:val="000000" w:themeColor="text1"/>
          <w:sz w:val="20"/>
          <w:szCs w:val="20"/>
          <w:lang w:val="hr-HR"/>
        </w:rPr>
        <w:t>t</w:t>
      </w:r>
      <w:r w:rsidRPr="00EE1404">
        <w:rPr>
          <w:color w:val="000000" w:themeColor="text1"/>
          <w:sz w:val="20"/>
          <w:szCs w:val="20"/>
          <w:lang w:val="hr-HR"/>
        </w:rPr>
        <w:t>ranja, o frekvencija udara, a f1 i f2 faze.</w:t>
      </w:r>
    </w:p>
    <w:sectPr w:rsidR="004F086E" w:rsidRPr="00CC75A0" w:rsidSect="00ED3258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5CDF" w14:textId="77777777" w:rsidR="00B46AEB" w:rsidRDefault="00B46AEB" w:rsidP="0000673A">
      <w:pPr>
        <w:spacing w:after="0" w:line="240" w:lineRule="auto"/>
      </w:pPr>
      <w:r>
        <w:separator/>
      </w:r>
    </w:p>
  </w:endnote>
  <w:endnote w:type="continuationSeparator" w:id="0">
    <w:p w14:paraId="3A3035FA" w14:textId="77777777" w:rsidR="00B46AEB" w:rsidRDefault="00B46AEB" w:rsidP="0000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6F2A" w14:textId="77777777" w:rsidR="00B46AEB" w:rsidRDefault="00B46AEB" w:rsidP="0000673A">
      <w:pPr>
        <w:spacing w:after="0" w:line="240" w:lineRule="auto"/>
      </w:pPr>
      <w:r>
        <w:separator/>
      </w:r>
    </w:p>
  </w:footnote>
  <w:footnote w:type="continuationSeparator" w:id="0">
    <w:p w14:paraId="6A70D8DD" w14:textId="77777777" w:rsidR="00B46AEB" w:rsidRDefault="00B46AEB" w:rsidP="0000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D180" w14:textId="0FC7FCE0" w:rsidR="001C50AE" w:rsidRPr="000C31C8" w:rsidRDefault="0000673A" w:rsidP="001C50AE">
    <w:pPr>
      <w:pStyle w:val="Header"/>
      <w:pBdr>
        <w:bottom w:val="single" w:sz="4" w:space="1" w:color="auto"/>
      </w:pBdr>
      <w:rPr>
        <w:lang w:val="hr-HR"/>
      </w:rPr>
    </w:pPr>
    <w:r>
      <w:rPr>
        <w:lang w:val="hr-HR"/>
      </w:rPr>
      <w:t>Titranje vezanih kompasa</w:t>
    </w:r>
    <w:r w:rsidRPr="000C31C8">
      <w:rPr>
        <w:lang w:val="hr-HR"/>
      </w:rPr>
      <w:tab/>
      <w:t>Verzija za nastavnike</w:t>
    </w:r>
    <w:r w:rsidRPr="000C31C8">
      <w:rPr>
        <w:lang w:val="hr-HR"/>
      </w:rPr>
      <w:tab/>
      <w:t xml:space="preserve">stranica </w:t>
    </w:r>
    <w:r w:rsidRPr="000C31C8">
      <w:rPr>
        <w:lang w:val="hr-HR"/>
      </w:rPr>
      <w:fldChar w:fldCharType="begin"/>
    </w:r>
    <w:r w:rsidRPr="000C31C8">
      <w:rPr>
        <w:lang w:val="hr-HR"/>
      </w:rPr>
      <w:instrText>PAGE   \* MERGEFORMAT</w:instrText>
    </w:r>
    <w:r w:rsidRPr="000C31C8">
      <w:rPr>
        <w:lang w:val="hr-HR"/>
      </w:rPr>
      <w:fldChar w:fldCharType="separate"/>
    </w:r>
    <w:r w:rsidRPr="000C31C8">
      <w:rPr>
        <w:lang w:val="hr-HR"/>
      </w:rPr>
      <w:t>1</w:t>
    </w:r>
    <w:r w:rsidRPr="000C31C8">
      <w:rPr>
        <w:lang w:val="hr-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745"/>
    <w:multiLevelType w:val="hybridMultilevel"/>
    <w:tmpl w:val="97DC4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256B"/>
    <w:multiLevelType w:val="hybridMultilevel"/>
    <w:tmpl w:val="21A89B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BEA"/>
    <w:multiLevelType w:val="hybridMultilevel"/>
    <w:tmpl w:val="2884C2D4"/>
    <w:lvl w:ilvl="0" w:tplc="3BEE972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5256"/>
    <w:multiLevelType w:val="hybridMultilevel"/>
    <w:tmpl w:val="A9605A9A"/>
    <w:lvl w:ilvl="0" w:tplc="26AAAE1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FB36668"/>
    <w:multiLevelType w:val="hybridMultilevel"/>
    <w:tmpl w:val="EEE68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B81"/>
    <w:multiLevelType w:val="hybridMultilevel"/>
    <w:tmpl w:val="890880DC"/>
    <w:lvl w:ilvl="0" w:tplc="0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6637C79"/>
    <w:multiLevelType w:val="hybridMultilevel"/>
    <w:tmpl w:val="011E2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28C5"/>
    <w:multiLevelType w:val="hybridMultilevel"/>
    <w:tmpl w:val="275A0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190A"/>
    <w:multiLevelType w:val="hybridMultilevel"/>
    <w:tmpl w:val="258A6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7BFF"/>
    <w:multiLevelType w:val="hybridMultilevel"/>
    <w:tmpl w:val="54FCC10C"/>
    <w:lvl w:ilvl="0" w:tplc="3BEE972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D0D1FF5"/>
    <w:multiLevelType w:val="hybridMultilevel"/>
    <w:tmpl w:val="5D5A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6645">
    <w:abstractNumId w:val="3"/>
  </w:num>
  <w:num w:numId="2" w16cid:durableId="1711300741">
    <w:abstractNumId w:val="0"/>
  </w:num>
  <w:num w:numId="3" w16cid:durableId="595796772">
    <w:abstractNumId w:val="7"/>
  </w:num>
  <w:num w:numId="4" w16cid:durableId="1269503343">
    <w:abstractNumId w:val="5"/>
  </w:num>
  <w:num w:numId="5" w16cid:durableId="1810436376">
    <w:abstractNumId w:val="11"/>
  </w:num>
  <w:num w:numId="6" w16cid:durableId="1778989051">
    <w:abstractNumId w:val="6"/>
  </w:num>
  <w:num w:numId="7" w16cid:durableId="233273553">
    <w:abstractNumId w:val="2"/>
  </w:num>
  <w:num w:numId="8" w16cid:durableId="533276133">
    <w:abstractNumId w:val="10"/>
  </w:num>
  <w:num w:numId="9" w16cid:durableId="88284462">
    <w:abstractNumId w:val="8"/>
  </w:num>
  <w:num w:numId="10" w16cid:durableId="1764186228">
    <w:abstractNumId w:val="1"/>
  </w:num>
  <w:num w:numId="11" w16cid:durableId="1354844545">
    <w:abstractNumId w:val="9"/>
  </w:num>
  <w:num w:numId="12" w16cid:durableId="108025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3A"/>
    <w:rsid w:val="00002129"/>
    <w:rsid w:val="0000673A"/>
    <w:rsid w:val="00010ED8"/>
    <w:rsid w:val="00014D96"/>
    <w:rsid w:val="000240DF"/>
    <w:rsid w:val="000278F1"/>
    <w:rsid w:val="00030D87"/>
    <w:rsid w:val="000311C7"/>
    <w:rsid w:val="00033C71"/>
    <w:rsid w:val="00034A49"/>
    <w:rsid w:val="00035A05"/>
    <w:rsid w:val="00044A40"/>
    <w:rsid w:val="000527C3"/>
    <w:rsid w:val="00054E7A"/>
    <w:rsid w:val="00065BD6"/>
    <w:rsid w:val="0007023A"/>
    <w:rsid w:val="000823FE"/>
    <w:rsid w:val="000921F6"/>
    <w:rsid w:val="00094B85"/>
    <w:rsid w:val="000A2CC8"/>
    <w:rsid w:val="000A685F"/>
    <w:rsid w:val="000B3C4C"/>
    <w:rsid w:val="000B6097"/>
    <w:rsid w:val="000C2B6F"/>
    <w:rsid w:val="000C5211"/>
    <w:rsid w:val="000D00E7"/>
    <w:rsid w:val="000D4B06"/>
    <w:rsid w:val="000D6ED4"/>
    <w:rsid w:val="000E7789"/>
    <w:rsid w:val="000F00D5"/>
    <w:rsid w:val="000F03C2"/>
    <w:rsid w:val="000F56CD"/>
    <w:rsid w:val="000F5E47"/>
    <w:rsid w:val="000F5FC6"/>
    <w:rsid w:val="000F6DB3"/>
    <w:rsid w:val="0010436A"/>
    <w:rsid w:val="00113F56"/>
    <w:rsid w:val="00114F74"/>
    <w:rsid w:val="001247B0"/>
    <w:rsid w:val="00124BE3"/>
    <w:rsid w:val="00130019"/>
    <w:rsid w:val="00131271"/>
    <w:rsid w:val="0013134B"/>
    <w:rsid w:val="00132B39"/>
    <w:rsid w:val="00136C49"/>
    <w:rsid w:val="0014147A"/>
    <w:rsid w:val="001436C2"/>
    <w:rsid w:val="0015665A"/>
    <w:rsid w:val="0016086F"/>
    <w:rsid w:val="00165980"/>
    <w:rsid w:val="00167110"/>
    <w:rsid w:val="00180FF0"/>
    <w:rsid w:val="00183285"/>
    <w:rsid w:val="00184A77"/>
    <w:rsid w:val="00185438"/>
    <w:rsid w:val="00191C86"/>
    <w:rsid w:val="001967C8"/>
    <w:rsid w:val="00197625"/>
    <w:rsid w:val="001A12D5"/>
    <w:rsid w:val="001A1F85"/>
    <w:rsid w:val="001A1FC1"/>
    <w:rsid w:val="001B13AC"/>
    <w:rsid w:val="001B21E7"/>
    <w:rsid w:val="001B471E"/>
    <w:rsid w:val="001C64D9"/>
    <w:rsid w:val="001D08EB"/>
    <w:rsid w:val="001D2258"/>
    <w:rsid w:val="001E0B8A"/>
    <w:rsid w:val="001E733F"/>
    <w:rsid w:val="001F07F7"/>
    <w:rsid w:val="001F3297"/>
    <w:rsid w:val="001F47A1"/>
    <w:rsid w:val="001F6B44"/>
    <w:rsid w:val="00202E09"/>
    <w:rsid w:val="00214610"/>
    <w:rsid w:val="00214DAD"/>
    <w:rsid w:val="00217803"/>
    <w:rsid w:val="00225E39"/>
    <w:rsid w:val="00226C7B"/>
    <w:rsid w:val="002274D1"/>
    <w:rsid w:val="00244F48"/>
    <w:rsid w:val="0026385B"/>
    <w:rsid w:val="00263EB8"/>
    <w:rsid w:val="00264E91"/>
    <w:rsid w:val="00266ECA"/>
    <w:rsid w:val="0027163E"/>
    <w:rsid w:val="00277E68"/>
    <w:rsid w:val="00281AD5"/>
    <w:rsid w:val="00284252"/>
    <w:rsid w:val="002A23DA"/>
    <w:rsid w:val="002A2982"/>
    <w:rsid w:val="002A584B"/>
    <w:rsid w:val="002A63C1"/>
    <w:rsid w:val="002B10D2"/>
    <w:rsid w:val="002C2811"/>
    <w:rsid w:val="002D04B3"/>
    <w:rsid w:val="002D2993"/>
    <w:rsid w:val="002D39B2"/>
    <w:rsid w:val="002D474E"/>
    <w:rsid w:val="002E0020"/>
    <w:rsid w:val="002E227F"/>
    <w:rsid w:val="002E2FEA"/>
    <w:rsid w:val="002F79CA"/>
    <w:rsid w:val="00306B6C"/>
    <w:rsid w:val="00315918"/>
    <w:rsid w:val="00316381"/>
    <w:rsid w:val="00323C21"/>
    <w:rsid w:val="00325372"/>
    <w:rsid w:val="003413F8"/>
    <w:rsid w:val="003421C4"/>
    <w:rsid w:val="00351F1F"/>
    <w:rsid w:val="003525B9"/>
    <w:rsid w:val="00353F48"/>
    <w:rsid w:val="00364DDD"/>
    <w:rsid w:val="003662D0"/>
    <w:rsid w:val="00367E06"/>
    <w:rsid w:val="00367EA2"/>
    <w:rsid w:val="00382A6E"/>
    <w:rsid w:val="00383BD3"/>
    <w:rsid w:val="003847C5"/>
    <w:rsid w:val="003860D0"/>
    <w:rsid w:val="0038728C"/>
    <w:rsid w:val="00387FD2"/>
    <w:rsid w:val="0039335E"/>
    <w:rsid w:val="00395D61"/>
    <w:rsid w:val="003A12E5"/>
    <w:rsid w:val="003A44CB"/>
    <w:rsid w:val="003B3F30"/>
    <w:rsid w:val="003B46E8"/>
    <w:rsid w:val="003B6480"/>
    <w:rsid w:val="003B6AFB"/>
    <w:rsid w:val="003B723C"/>
    <w:rsid w:val="003C13D7"/>
    <w:rsid w:val="003C31B5"/>
    <w:rsid w:val="003C5239"/>
    <w:rsid w:val="003D25CF"/>
    <w:rsid w:val="003D5600"/>
    <w:rsid w:val="003E1D49"/>
    <w:rsid w:val="003F3118"/>
    <w:rsid w:val="00403C74"/>
    <w:rsid w:val="004158B3"/>
    <w:rsid w:val="00420D17"/>
    <w:rsid w:val="00423442"/>
    <w:rsid w:val="00427129"/>
    <w:rsid w:val="00433715"/>
    <w:rsid w:val="00434BC0"/>
    <w:rsid w:val="00436086"/>
    <w:rsid w:val="004373B8"/>
    <w:rsid w:val="0043770B"/>
    <w:rsid w:val="00442EEC"/>
    <w:rsid w:val="0044665D"/>
    <w:rsid w:val="0045409C"/>
    <w:rsid w:val="00455565"/>
    <w:rsid w:val="004642DA"/>
    <w:rsid w:val="00464F69"/>
    <w:rsid w:val="004736AF"/>
    <w:rsid w:val="00477C7E"/>
    <w:rsid w:val="004822FF"/>
    <w:rsid w:val="004859D9"/>
    <w:rsid w:val="00492CA2"/>
    <w:rsid w:val="004A7F00"/>
    <w:rsid w:val="004B177A"/>
    <w:rsid w:val="004B1922"/>
    <w:rsid w:val="004B51A8"/>
    <w:rsid w:val="004B72DA"/>
    <w:rsid w:val="004D0BC8"/>
    <w:rsid w:val="004D2BCC"/>
    <w:rsid w:val="004D687C"/>
    <w:rsid w:val="004E1900"/>
    <w:rsid w:val="004E2EE2"/>
    <w:rsid w:val="004E3825"/>
    <w:rsid w:val="004E4413"/>
    <w:rsid w:val="004F086E"/>
    <w:rsid w:val="004F5F81"/>
    <w:rsid w:val="004F6F9C"/>
    <w:rsid w:val="004F749F"/>
    <w:rsid w:val="0050081B"/>
    <w:rsid w:val="005018D5"/>
    <w:rsid w:val="00513BC1"/>
    <w:rsid w:val="00516767"/>
    <w:rsid w:val="00520952"/>
    <w:rsid w:val="005216F6"/>
    <w:rsid w:val="00524C0E"/>
    <w:rsid w:val="00532979"/>
    <w:rsid w:val="00541D38"/>
    <w:rsid w:val="005424B8"/>
    <w:rsid w:val="00551E6F"/>
    <w:rsid w:val="00556FD6"/>
    <w:rsid w:val="00560ED5"/>
    <w:rsid w:val="0056135C"/>
    <w:rsid w:val="0056516F"/>
    <w:rsid w:val="00570D2F"/>
    <w:rsid w:val="00572515"/>
    <w:rsid w:val="00584C6A"/>
    <w:rsid w:val="00586A19"/>
    <w:rsid w:val="00587407"/>
    <w:rsid w:val="0059642E"/>
    <w:rsid w:val="005A0A0C"/>
    <w:rsid w:val="005A23CF"/>
    <w:rsid w:val="005A6FFC"/>
    <w:rsid w:val="005B3496"/>
    <w:rsid w:val="005B6501"/>
    <w:rsid w:val="005D4CB3"/>
    <w:rsid w:val="005D514A"/>
    <w:rsid w:val="005E10B9"/>
    <w:rsid w:val="005E1DB6"/>
    <w:rsid w:val="005E7409"/>
    <w:rsid w:val="005F7729"/>
    <w:rsid w:val="005F7A9F"/>
    <w:rsid w:val="0061141E"/>
    <w:rsid w:val="006173F9"/>
    <w:rsid w:val="00623E29"/>
    <w:rsid w:val="006335CC"/>
    <w:rsid w:val="0064111C"/>
    <w:rsid w:val="00646586"/>
    <w:rsid w:val="00652799"/>
    <w:rsid w:val="00653993"/>
    <w:rsid w:val="006552D5"/>
    <w:rsid w:val="00655A2E"/>
    <w:rsid w:val="006574A3"/>
    <w:rsid w:val="00664F0B"/>
    <w:rsid w:val="00673C3A"/>
    <w:rsid w:val="00677850"/>
    <w:rsid w:val="006828E8"/>
    <w:rsid w:val="00683701"/>
    <w:rsid w:val="00691C11"/>
    <w:rsid w:val="006A0D85"/>
    <w:rsid w:val="006A565A"/>
    <w:rsid w:val="006B125E"/>
    <w:rsid w:val="006C05C1"/>
    <w:rsid w:val="006C6F4D"/>
    <w:rsid w:val="006E358D"/>
    <w:rsid w:val="006F1A79"/>
    <w:rsid w:val="007027D7"/>
    <w:rsid w:val="00710410"/>
    <w:rsid w:val="0071348E"/>
    <w:rsid w:val="007164C8"/>
    <w:rsid w:val="007168D5"/>
    <w:rsid w:val="00717377"/>
    <w:rsid w:val="00725A65"/>
    <w:rsid w:val="00725A99"/>
    <w:rsid w:val="00726D39"/>
    <w:rsid w:val="0073125E"/>
    <w:rsid w:val="007356D5"/>
    <w:rsid w:val="0074008F"/>
    <w:rsid w:val="007401E4"/>
    <w:rsid w:val="007439B2"/>
    <w:rsid w:val="007477A9"/>
    <w:rsid w:val="00750E34"/>
    <w:rsid w:val="00753B0A"/>
    <w:rsid w:val="0076737E"/>
    <w:rsid w:val="00770BFD"/>
    <w:rsid w:val="007726A5"/>
    <w:rsid w:val="007808D6"/>
    <w:rsid w:val="007846AC"/>
    <w:rsid w:val="00787E0E"/>
    <w:rsid w:val="00792FCC"/>
    <w:rsid w:val="007A3417"/>
    <w:rsid w:val="007A525A"/>
    <w:rsid w:val="007D31E5"/>
    <w:rsid w:val="007D448E"/>
    <w:rsid w:val="007D59AB"/>
    <w:rsid w:val="007E242E"/>
    <w:rsid w:val="007E62C2"/>
    <w:rsid w:val="007F38D6"/>
    <w:rsid w:val="007F5BF2"/>
    <w:rsid w:val="00801237"/>
    <w:rsid w:val="008066D1"/>
    <w:rsid w:val="00806F21"/>
    <w:rsid w:val="00824A6F"/>
    <w:rsid w:val="00824AD0"/>
    <w:rsid w:val="00831000"/>
    <w:rsid w:val="00837333"/>
    <w:rsid w:val="0084066D"/>
    <w:rsid w:val="00841F75"/>
    <w:rsid w:val="00845A95"/>
    <w:rsid w:val="00846628"/>
    <w:rsid w:val="00847DC4"/>
    <w:rsid w:val="00850D56"/>
    <w:rsid w:val="00861D6D"/>
    <w:rsid w:val="00865D58"/>
    <w:rsid w:val="00870A06"/>
    <w:rsid w:val="00872016"/>
    <w:rsid w:val="008759EC"/>
    <w:rsid w:val="0088045F"/>
    <w:rsid w:val="00882B20"/>
    <w:rsid w:val="00886C75"/>
    <w:rsid w:val="00886C99"/>
    <w:rsid w:val="00897776"/>
    <w:rsid w:val="008A0093"/>
    <w:rsid w:val="008A61E8"/>
    <w:rsid w:val="008A7FC9"/>
    <w:rsid w:val="008D4428"/>
    <w:rsid w:val="008E0EB0"/>
    <w:rsid w:val="008E2763"/>
    <w:rsid w:val="008E7B70"/>
    <w:rsid w:val="00900C2A"/>
    <w:rsid w:val="0090124E"/>
    <w:rsid w:val="00901A46"/>
    <w:rsid w:val="00915C70"/>
    <w:rsid w:val="009224B1"/>
    <w:rsid w:val="0092336A"/>
    <w:rsid w:val="009276E5"/>
    <w:rsid w:val="009375CE"/>
    <w:rsid w:val="00941F92"/>
    <w:rsid w:val="00951884"/>
    <w:rsid w:val="009520DB"/>
    <w:rsid w:val="0095279C"/>
    <w:rsid w:val="00952DF0"/>
    <w:rsid w:val="009535E2"/>
    <w:rsid w:val="00954D42"/>
    <w:rsid w:val="009568C0"/>
    <w:rsid w:val="00964C79"/>
    <w:rsid w:val="00965489"/>
    <w:rsid w:val="00966C99"/>
    <w:rsid w:val="00972418"/>
    <w:rsid w:val="00980E19"/>
    <w:rsid w:val="00997A68"/>
    <w:rsid w:val="009A19F4"/>
    <w:rsid w:val="009A2A40"/>
    <w:rsid w:val="009A3E25"/>
    <w:rsid w:val="009A3E80"/>
    <w:rsid w:val="009A7A56"/>
    <w:rsid w:val="009C61C8"/>
    <w:rsid w:val="009D040C"/>
    <w:rsid w:val="009D04EF"/>
    <w:rsid w:val="009D4395"/>
    <w:rsid w:val="009D73F5"/>
    <w:rsid w:val="00A04040"/>
    <w:rsid w:val="00A0486A"/>
    <w:rsid w:val="00A3033D"/>
    <w:rsid w:val="00A34C83"/>
    <w:rsid w:val="00A35BAE"/>
    <w:rsid w:val="00A40D7C"/>
    <w:rsid w:val="00A4119D"/>
    <w:rsid w:val="00A413F4"/>
    <w:rsid w:val="00A54BA2"/>
    <w:rsid w:val="00A615EA"/>
    <w:rsid w:val="00A659A7"/>
    <w:rsid w:val="00A73BF8"/>
    <w:rsid w:val="00A74399"/>
    <w:rsid w:val="00A821E5"/>
    <w:rsid w:val="00A87BCE"/>
    <w:rsid w:val="00A92BFB"/>
    <w:rsid w:val="00AA1F0A"/>
    <w:rsid w:val="00AA3433"/>
    <w:rsid w:val="00AB3884"/>
    <w:rsid w:val="00AB4FD1"/>
    <w:rsid w:val="00AD732F"/>
    <w:rsid w:val="00AE57CA"/>
    <w:rsid w:val="00AE5CE4"/>
    <w:rsid w:val="00AF510D"/>
    <w:rsid w:val="00AF5D44"/>
    <w:rsid w:val="00B030CE"/>
    <w:rsid w:val="00B105AB"/>
    <w:rsid w:val="00B436C4"/>
    <w:rsid w:val="00B46AEB"/>
    <w:rsid w:val="00B47868"/>
    <w:rsid w:val="00B6247D"/>
    <w:rsid w:val="00B709F5"/>
    <w:rsid w:val="00B730A9"/>
    <w:rsid w:val="00B74BDB"/>
    <w:rsid w:val="00B872A9"/>
    <w:rsid w:val="00B9111D"/>
    <w:rsid w:val="00B91147"/>
    <w:rsid w:val="00B918F0"/>
    <w:rsid w:val="00B922E1"/>
    <w:rsid w:val="00B923E4"/>
    <w:rsid w:val="00B94BFB"/>
    <w:rsid w:val="00BA4438"/>
    <w:rsid w:val="00BB149D"/>
    <w:rsid w:val="00BB23D2"/>
    <w:rsid w:val="00BB3DF1"/>
    <w:rsid w:val="00BB6C76"/>
    <w:rsid w:val="00BC00CC"/>
    <w:rsid w:val="00BC2DE7"/>
    <w:rsid w:val="00BC6C13"/>
    <w:rsid w:val="00BD1C55"/>
    <w:rsid w:val="00BE4F45"/>
    <w:rsid w:val="00BF01FA"/>
    <w:rsid w:val="00BF11AC"/>
    <w:rsid w:val="00BF1921"/>
    <w:rsid w:val="00BF31CB"/>
    <w:rsid w:val="00BF4B06"/>
    <w:rsid w:val="00BF6B51"/>
    <w:rsid w:val="00C04546"/>
    <w:rsid w:val="00C06384"/>
    <w:rsid w:val="00C1340F"/>
    <w:rsid w:val="00C20170"/>
    <w:rsid w:val="00C20C7D"/>
    <w:rsid w:val="00C23F0E"/>
    <w:rsid w:val="00C24AFB"/>
    <w:rsid w:val="00C25669"/>
    <w:rsid w:val="00C306A4"/>
    <w:rsid w:val="00C37124"/>
    <w:rsid w:val="00C37D91"/>
    <w:rsid w:val="00C419E1"/>
    <w:rsid w:val="00C42256"/>
    <w:rsid w:val="00C44EFE"/>
    <w:rsid w:val="00C53851"/>
    <w:rsid w:val="00C55F52"/>
    <w:rsid w:val="00C564E8"/>
    <w:rsid w:val="00C65809"/>
    <w:rsid w:val="00C72AD1"/>
    <w:rsid w:val="00C735F8"/>
    <w:rsid w:val="00C850EB"/>
    <w:rsid w:val="00C8586C"/>
    <w:rsid w:val="00C86046"/>
    <w:rsid w:val="00C87354"/>
    <w:rsid w:val="00C90278"/>
    <w:rsid w:val="00C978AE"/>
    <w:rsid w:val="00CA288A"/>
    <w:rsid w:val="00CA2B8B"/>
    <w:rsid w:val="00CC75A0"/>
    <w:rsid w:val="00CD761E"/>
    <w:rsid w:val="00CD7A98"/>
    <w:rsid w:val="00CE3A71"/>
    <w:rsid w:val="00CE59D6"/>
    <w:rsid w:val="00CE6AC6"/>
    <w:rsid w:val="00CF010A"/>
    <w:rsid w:val="00CF0B94"/>
    <w:rsid w:val="00CF4A02"/>
    <w:rsid w:val="00D02767"/>
    <w:rsid w:val="00D02CD5"/>
    <w:rsid w:val="00D02D56"/>
    <w:rsid w:val="00D034FB"/>
    <w:rsid w:val="00D07826"/>
    <w:rsid w:val="00D14883"/>
    <w:rsid w:val="00D15AED"/>
    <w:rsid w:val="00D20A25"/>
    <w:rsid w:val="00D31B20"/>
    <w:rsid w:val="00D34894"/>
    <w:rsid w:val="00D37C73"/>
    <w:rsid w:val="00D41020"/>
    <w:rsid w:val="00D55C10"/>
    <w:rsid w:val="00D5686B"/>
    <w:rsid w:val="00D57A45"/>
    <w:rsid w:val="00D7388F"/>
    <w:rsid w:val="00D75C68"/>
    <w:rsid w:val="00D7625F"/>
    <w:rsid w:val="00D904B6"/>
    <w:rsid w:val="00D962E3"/>
    <w:rsid w:val="00D964A4"/>
    <w:rsid w:val="00DA1E4F"/>
    <w:rsid w:val="00DA4B3B"/>
    <w:rsid w:val="00DB2DAA"/>
    <w:rsid w:val="00DB71A7"/>
    <w:rsid w:val="00DC5FD9"/>
    <w:rsid w:val="00DD0DB9"/>
    <w:rsid w:val="00DD1C1B"/>
    <w:rsid w:val="00DD3156"/>
    <w:rsid w:val="00DD3197"/>
    <w:rsid w:val="00DD3DF6"/>
    <w:rsid w:val="00DE1462"/>
    <w:rsid w:val="00DE38C2"/>
    <w:rsid w:val="00DE7C6A"/>
    <w:rsid w:val="00DF3BB8"/>
    <w:rsid w:val="00E008AD"/>
    <w:rsid w:val="00E03437"/>
    <w:rsid w:val="00E0463A"/>
    <w:rsid w:val="00E05CFD"/>
    <w:rsid w:val="00E07836"/>
    <w:rsid w:val="00E10988"/>
    <w:rsid w:val="00E14859"/>
    <w:rsid w:val="00E16B49"/>
    <w:rsid w:val="00E21AC0"/>
    <w:rsid w:val="00E24626"/>
    <w:rsid w:val="00E301DF"/>
    <w:rsid w:val="00E40544"/>
    <w:rsid w:val="00E44F9B"/>
    <w:rsid w:val="00E643D2"/>
    <w:rsid w:val="00E819EE"/>
    <w:rsid w:val="00E85D45"/>
    <w:rsid w:val="00E95577"/>
    <w:rsid w:val="00EA010B"/>
    <w:rsid w:val="00EA1DA4"/>
    <w:rsid w:val="00EA4AEA"/>
    <w:rsid w:val="00EA76FF"/>
    <w:rsid w:val="00EB2173"/>
    <w:rsid w:val="00EB2277"/>
    <w:rsid w:val="00EC6704"/>
    <w:rsid w:val="00ED61A7"/>
    <w:rsid w:val="00EE1404"/>
    <w:rsid w:val="00EE3731"/>
    <w:rsid w:val="00EE63C4"/>
    <w:rsid w:val="00EF1FEB"/>
    <w:rsid w:val="00EF5CB4"/>
    <w:rsid w:val="00F03753"/>
    <w:rsid w:val="00F117D7"/>
    <w:rsid w:val="00F16EE2"/>
    <w:rsid w:val="00F2226D"/>
    <w:rsid w:val="00F26101"/>
    <w:rsid w:val="00F26F3C"/>
    <w:rsid w:val="00F4326A"/>
    <w:rsid w:val="00F45637"/>
    <w:rsid w:val="00F56261"/>
    <w:rsid w:val="00F87015"/>
    <w:rsid w:val="00F87E6B"/>
    <w:rsid w:val="00F948AD"/>
    <w:rsid w:val="00FB1CC1"/>
    <w:rsid w:val="00FB5026"/>
    <w:rsid w:val="00FB5826"/>
    <w:rsid w:val="00FC1D63"/>
    <w:rsid w:val="00FC616A"/>
    <w:rsid w:val="00FD0ED5"/>
    <w:rsid w:val="00FD52AF"/>
    <w:rsid w:val="00FD68E7"/>
    <w:rsid w:val="00FE4245"/>
    <w:rsid w:val="00FE71D0"/>
    <w:rsid w:val="00FE763F"/>
    <w:rsid w:val="3CE4C984"/>
    <w:rsid w:val="55D9A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891"/>
  <w15:chartTrackingRefBased/>
  <w15:docId w15:val="{FD8A2F3B-D52F-45BF-8D5C-3AB8BFCB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73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3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067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A"/>
    <w:rPr>
      <w:lang w:val="en-US"/>
    </w:rPr>
  </w:style>
  <w:style w:type="paragraph" w:styleId="ListParagraph">
    <w:name w:val="List Paragraph"/>
    <w:basedOn w:val="Normal"/>
    <w:uiPriority w:val="34"/>
    <w:qFormat/>
    <w:rsid w:val="005E1D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e5d9fce1bcf70c3/Radna%20povr&#353;ina/POSAO/3.%20Spojeni%20kompasi/za%20instrukt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e5d9fce1bcf70c3/Radna%20povr&#353;ina/POSAO/3.%20Spojeni%20kompasi/za%20instrukto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A48-48B0-B63C-872885744E07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A48-48B0-B63C-872885744E07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A48-48B0-B63C-872885744E07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A48-48B0-B63C-872885744E07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A48-48B0-B63C-872885744E07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A48-48B0-B63C-872885744E07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A48-48B0-B63C-872885744E07}"/>
              </c:ext>
            </c:extLst>
          </c:dPt>
          <c:xVal>
            <c:numRef>
              <c:f>Sheet1!$A$2:$A$9</c:f>
              <c:numCache>
                <c:formatCode>General</c:formatCode>
                <c:ptCount val="8"/>
                <c:pt idx="0">
                  <c:v>1.18E-2</c:v>
                </c:pt>
                <c:pt idx="1">
                  <c:v>1.523E-2</c:v>
                </c:pt>
                <c:pt idx="2">
                  <c:v>2.1080000000000002E-2</c:v>
                </c:pt>
                <c:pt idx="3">
                  <c:v>2.5999999999999999E-2</c:v>
                </c:pt>
                <c:pt idx="4">
                  <c:v>2.9000000000000001E-2</c:v>
                </c:pt>
                <c:pt idx="5">
                  <c:v>3.7999999999999999E-2</c:v>
                </c:pt>
                <c:pt idx="6">
                  <c:v>4.1000000000000002E-2</c:v>
                </c:pt>
                <c:pt idx="7">
                  <c:v>4.4999999999999998E-2</c:v>
                </c:pt>
              </c:numCache>
            </c:numRef>
          </c:xVal>
          <c:yVal>
            <c:numRef>
              <c:f>Sheet1!$B$2:$B$9</c:f>
              <c:numCache>
                <c:formatCode>0.00E+00</c:formatCode>
                <c:ptCount val="8"/>
                <c:pt idx="0">
                  <c:v>5.2899999999999998E-5</c:v>
                </c:pt>
                <c:pt idx="1">
                  <c:v>9.9599999999999995E-6</c:v>
                </c:pt>
                <c:pt idx="2">
                  <c:v>7.8900000000000007E-6</c:v>
                </c:pt>
                <c:pt idx="3">
                  <c:v>7.2400000000000001E-6</c:v>
                </c:pt>
                <c:pt idx="4">
                  <c:v>5.1000000000000003E-6</c:v>
                </c:pt>
                <c:pt idx="5">
                  <c:v>2.0700000000000001E-6</c:v>
                </c:pt>
                <c:pt idx="6">
                  <c:v>9.0999999999999997E-7</c:v>
                </c:pt>
                <c:pt idx="7">
                  <c:v>7.1399999999999996E-7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3A48-48B0-B63C-872885744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8294448"/>
        <c:axId val="1953944368"/>
      </c:scatterChart>
      <c:valAx>
        <c:axId val="194829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aseline="0"/>
                  <a:t>d (m)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53944368"/>
        <c:crosses val="autoZero"/>
        <c:crossBetween val="midCat"/>
      </c:valAx>
      <c:valAx>
        <c:axId val="195394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000" b="0" i="0" u="none" strike="noStrike" baseline="0">
                    <a:effectLst/>
                  </a:rPr>
                  <a:t>𝛤 (k</a:t>
                </a:r>
                <a:r>
                  <a:rPr lang="hr-HR" sz="1000">
                    <a:effectLst/>
                  </a:rPr>
                  <a:t>gm</a:t>
                </a:r>
                <a:r>
                  <a:rPr lang="hr-HR" sz="1000" baseline="30000">
                    <a:effectLst/>
                  </a:rPr>
                  <a:t>2</a:t>
                </a:r>
                <a:r>
                  <a:rPr lang="hr-HR" sz="1000">
                    <a:effectLst/>
                  </a:rPr>
                  <a:t>s</a:t>
                </a:r>
                <a:r>
                  <a:rPr lang="hr-HR" sz="1000" baseline="30000">
                    <a:effectLst/>
                  </a:rPr>
                  <a:t>-2</a:t>
                </a:r>
                <a:r>
                  <a:rPr lang="hr-HR" sz="1000" b="0" i="0" u="none" strike="noStrike" baseline="0">
                    <a:effectLst/>
                  </a:rPr>
                  <a:t>)</a:t>
                </a:r>
                <a:endParaRPr lang="hr-HR" sz="1000">
                  <a:effectLst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48294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forward val="0.30000000000000004"/>
            <c:backward val="0.30000000000000004"/>
            <c:dispRSqr val="0"/>
            <c:dispEq val="1"/>
            <c:trendlineLbl>
              <c:layout>
                <c:manualLayout>
                  <c:x val="2.5961834259495619E-2"/>
                  <c:y val="-0.2567860952312467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 b="1" baseline="0"/>
                      <a:t>y = -2.7854x - 9.7568</a:t>
                    </a:r>
                    <a:endParaRPr lang="en-US" sz="1100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i-FI"/>
                </a:p>
              </c:txPr>
            </c:trendlineLbl>
          </c:trendline>
          <c:xVal>
            <c:numRef>
              <c:f>Sheet1!$D$2:$D$9</c:f>
              <c:numCache>
                <c:formatCode>General</c:formatCode>
                <c:ptCount val="8"/>
                <c:pt idx="0">
                  <c:v>-1.9281179926938745</c:v>
                </c:pt>
                <c:pt idx="1">
                  <c:v>-1.8173000966639574</c:v>
                </c:pt>
                <c:pt idx="2">
                  <c:v>-1.676129393459491</c:v>
                </c:pt>
                <c:pt idx="3">
                  <c:v>-1.585026652029182</c:v>
                </c:pt>
                <c:pt idx="4">
                  <c:v>-1.5376020021010439</c:v>
                </c:pt>
                <c:pt idx="5">
                  <c:v>-1.4202164033831899</c:v>
                </c:pt>
                <c:pt idx="6">
                  <c:v>-1.3872161432802645</c:v>
                </c:pt>
                <c:pt idx="7">
                  <c:v>-1.3467874862246563</c:v>
                </c:pt>
              </c:numCache>
            </c:numRef>
          </c:xVal>
          <c:yVal>
            <c:numRef>
              <c:f>Sheet1!$E$2:$E$9</c:f>
              <c:numCache>
                <c:formatCode>General</c:formatCode>
                <c:ptCount val="8"/>
                <c:pt idx="0">
                  <c:v>-4.2765443279648139</c:v>
                </c:pt>
                <c:pt idx="1">
                  <c:v>-5.0017406615763012</c:v>
                </c:pt>
                <c:pt idx="2">
                  <c:v>-5.1029229967905794</c:v>
                </c:pt>
                <c:pt idx="3">
                  <c:v>-5.1402614338028529</c:v>
                </c:pt>
                <c:pt idx="4">
                  <c:v>-5.2924298239020633</c:v>
                </c:pt>
                <c:pt idx="5">
                  <c:v>-5.6840296545430826</c:v>
                </c:pt>
                <c:pt idx="6">
                  <c:v>-6.0409586076789061</c:v>
                </c:pt>
                <c:pt idx="7">
                  <c:v>-6.146301788223826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FD4-41C9-B11B-1B714F491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7225008"/>
        <c:axId val="1977222096"/>
      </c:scatterChart>
      <c:valAx>
        <c:axId val="1977225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(d)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77222096"/>
        <c:crosses val="autoZero"/>
        <c:crossBetween val="midCat"/>
      </c:valAx>
      <c:valAx>
        <c:axId val="19772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(</a:t>
                </a:r>
                <a:r>
                  <a:rPr lang="hr-HR" sz="1000" b="0" i="0" u="none" strike="noStrike" baseline="0">
                    <a:effectLst/>
                  </a:rPr>
                  <a:t>𝛤 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77225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2DFFE14B-067A-4FC8-A850-E09E5392F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7AD17-BC32-41AB-ADB4-16541FD2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B1F91-AD1B-4241-B68E-B7C1C612BE29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9067</Characters>
  <Application>Microsoft Office Word</Application>
  <DocSecurity>0</DocSecurity>
  <Lines>75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501</cp:revision>
  <cp:lastPrinted>2023-03-15T09:07:00Z</cp:lastPrinted>
  <dcterms:created xsi:type="dcterms:W3CDTF">2023-02-24T11:38:00Z</dcterms:created>
  <dcterms:modified xsi:type="dcterms:W3CDTF">2023-03-15T09:08:00Z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