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AFCE" w14:textId="4E98E936" w:rsidR="006B4B88" w:rsidRPr="00C7231C" w:rsidRDefault="006B4B88" w:rsidP="006B4B88">
      <w:pPr>
        <w:jc w:val="center"/>
        <w:rPr>
          <w:noProof/>
          <w:sz w:val="28"/>
          <w:szCs w:val="28"/>
        </w:rPr>
      </w:pPr>
      <w:bookmarkStart w:id="0" w:name="_Hlk126143243"/>
      <w:r w:rsidRPr="00E11D98">
        <w:rPr>
          <w:sz w:val="32"/>
          <w:szCs w:val="32"/>
          <w:lang w:val="hr"/>
        </w:rPr>
        <w:t xml:space="preserve">Ovaj </w:t>
      </w:r>
      <w:r>
        <w:rPr>
          <w:sz w:val="32"/>
          <w:szCs w:val="32"/>
          <w:lang w:val="hr"/>
        </w:rPr>
        <w:t>dokument</w:t>
      </w:r>
      <w:r w:rsidRPr="00E11D98">
        <w:rPr>
          <w:sz w:val="32"/>
          <w:szCs w:val="32"/>
          <w:lang w:val="hr"/>
        </w:rPr>
        <w:t xml:space="preserve"> nastao je  u sklopu Erasmus+ projekta </w:t>
      </w:r>
      <w:r w:rsidR="00B72242" w:rsidRPr="00B72242">
        <w:rPr>
          <w:sz w:val="32"/>
          <w:szCs w:val="32"/>
        </w:rPr>
        <w:t>“Developing Digital Physics Laboratory Work for Distance Learning” (</w:t>
      </w:r>
      <w:proofErr w:type="spellStart"/>
      <w:r w:rsidR="00B72242" w:rsidRPr="00B72242">
        <w:rPr>
          <w:sz w:val="32"/>
          <w:szCs w:val="32"/>
        </w:rPr>
        <w:t>DigiPhysLab</w:t>
      </w:r>
      <w:proofErr w:type="spellEnd"/>
      <w:r w:rsidR="00B72242" w:rsidRPr="00B72242">
        <w:rPr>
          <w:sz w:val="32"/>
          <w:szCs w:val="32"/>
        </w:rPr>
        <w:t xml:space="preserve">). </w:t>
      </w:r>
      <w:r>
        <w:rPr>
          <w:sz w:val="32"/>
          <w:szCs w:val="32"/>
          <w:lang w:val="hr"/>
        </w:rPr>
        <w:t>Više informacija:</w:t>
      </w:r>
      <w:bookmarkStart w:id="1" w:name="_Hlk126145972"/>
      <w:r w:rsidRPr="00B70C54">
        <w:rPr>
          <w:lang w:val="hr"/>
        </w:rPr>
        <w:fldChar w:fldCharType="begin"/>
      </w:r>
      <w:r w:rsidRPr="00B70C54">
        <w:rPr>
          <w:lang w:val="hr"/>
        </w:rPr>
        <w:instrText>HYPERLINK "http://www.jyu.fi/digiphyslab"</w:instrText>
      </w:r>
      <w:r w:rsidRPr="00B70C54">
        <w:rPr>
          <w:lang w:val="hr"/>
        </w:rPr>
      </w:r>
      <w:r w:rsidRPr="00B70C54">
        <w:rPr>
          <w:lang w:val="hr"/>
        </w:rPr>
        <w:fldChar w:fldCharType="separate"/>
      </w:r>
      <w:r w:rsidRPr="00B70C54">
        <w:rPr>
          <w:color w:val="0563C1"/>
          <w:sz w:val="32"/>
          <w:szCs w:val="32"/>
          <w:u w:val="single"/>
          <w:lang w:val="hr"/>
        </w:rPr>
        <w:t xml:space="preserve"> www.jyu.fi/digiphyslab</w:t>
      </w:r>
      <w:r w:rsidRPr="00B70C54">
        <w:rPr>
          <w:color w:val="0563C1"/>
          <w:sz w:val="32"/>
          <w:szCs w:val="32"/>
          <w:u w:val="single"/>
          <w:lang w:val="hr"/>
        </w:rPr>
        <w:fldChar w:fldCharType="end"/>
      </w:r>
      <w:bookmarkEnd w:id="1"/>
    </w:p>
    <w:p w14:paraId="7C323C29" w14:textId="77777777" w:rsidR="006B4B88" w:rsidRPr="00C7231C" w:rsidRDefault="006B4B88" w:rsidP="006B4B88">
      <w:pPr>
        <w:jc w:val="center"/>
        <w:rPr>
          <w:noProof/>
        </w:rPr>
      </w:pPr>
    </w:p>
    <w:p w14:paraId="2E3AF84B" w14:textId="77777777" w:rsidR="006B4B88" w:rsidRDefault="006B4B88" w:rsidP="006B4B88">
      <w:pPr>
        <w:jc w:val="center"/>
        <w:rPr>
          <w:sz w:val="24"/>
          <w:szCs w:val="24"/>
        </w:rPr>
      </w:pPr>
    </w:p>
    <w:p w14:paraId="2754116A" w14:textId="77777777" w:rsidR="006B4B88" w:rsidRDefault="006B4B88" w:rsidP="006B4B88">
      <w:pPr>
        <w:rPr>
          <w:sz w:val="24"/>
          <w:szCs w:val="24"/>
        </w:rPr>
      </w:pPr>
    </w:p>
    <w:p w14:paraId="5F2CE3E0" w14:textId="77777777" w:rsidR="006B4B88" w:rsidRPr="00E11D98" w:rsidRDefault="006B4B88" w:rsidP="006B4B88">
      <w:pPr>
        <w:rPr>
          <w:sz w:val="40"/>
          <w:szCs w:val="40"/>
        </w:rPr>
      </w:pPr>
    </w:p>
    <w:p w14:paraId="582EF672" w14:textId="77777777" w:rsidR="006B4B88" w:rsidRDefault="006B4B88" w:rsidP="006B4B88">
      <w:pPr>
        <w:jc w:val="center"/>
        <w:rPr>
          <w:sz w:val="48"/>
          <w:szCs w:val="48"/>
        </w:rPr>
      </w:pPr>
      <w:r>
        <w:rPr>
          <w:sz w:val="48"/>
          <w:szCs w:val="48"/>
          <w:lang w:val="hr"/>
        </w:rPr>
        <w:t>Kako modelirati bocu?</w:t>
      </w:r>
    </w:p>
    <w:p w14:paraId="1CB146BD" w14:textId="319AE9E7" w:rsidR="006B4B88" w:rsidRDefault="006B4B88" w:rsidP="006B4B88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Verzija</w:t>
      </w:r>
      <w:r w:rsidR="00B72242">
        <w:rPr>
          <w:sz w:val="28"/>
          <w:szCs w:val="28"/>
          <w:lang w:val="hr"/>
        </w:rPr>
        <w:t xml:space="preserve"> za nastavnike</w:t>
      </w:r>
    </w:p>
    <w:p w14:paraId="57F37389" w14:textId="77777777" w:rsidR="006B4B88" w:rsidRPr="00E20EBD" w:rsidRDefault="006B4B88" w:rsidP="006B4B88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12.1.2023</w:t>
      </w:r>
    </w:p>
    <w:p w14:paraId="31A4356C" w14:textId="77777777" w:rsidR="006B4B88" w:rsidRDefault="006B4B88" w:rsidP="006B4B88">
      <w:pPr>
        <w:rPr>
          <w:sz w:val="40"/>
          <w:szCs w:val="40"/>
        </w:rPr>
      </w:pPr>
    </w:p>
    <w:p w14:paraId="03A2443C" w14:textId="77777777" w:rsidR="006B4B88" w:rsidRDefault="006B4B88" w:rsidP="006B4B88">
      <w:pPr>
        <w:rPr>
          <w:sz w:val="40"/>
          <w:szCs w:val="40"/>
        </w:rPr>
      </w:pPr>
    </w:p>
    <w:p w14:paraId="1BCFC69D" w14:textId="77777777" w:rsidR="006B4B88" w:rsidRDefault="006B4B88" w:rsidP="006B4B88">
      <w:pPr>
        <w:rPr>
          <w:sz w:val="40"/>
          <w:szCs w:val="40"/>
        </w:rPr>
      </w:pPr>
    </w:p>
    <w:p w14:paraId="0AA97953" w14:textId="77777777" w:rsidR="006B4B88" w:rsidRDefault="006B4B88" w:rsidP="006B4B88">
      <w:pPr>
        <w:jc w:val="center"/>
        <w:rPr>
          <w:sz w:val="40"/>
          <w:szCs w:val="40"/>
        </w:rPr>
      </w:pPr>
    </w:p>
    <w:p w14:paraId="22A01629" w14:textId="77777777" w:rsidR="006B4B88" w:rsidRDefault="006B4B88" w:rsidP="006B4B88">
      <w:pPr>
        <w:jc w:val="center"/>
        <w:rPr>
          <w:sz w:val="40"/>
          <w:szCs w:val="40"/>
        </w:rPr>
      </w:pPr>
    </w:p>
    <w:p w14:paraId="727EE56B" w14:textId="77777777" w:rsidR="006B4B88" w:rsidRDefault="006B4B88" w:rsidP="006B4B8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0834879" wp14:editId="278031CF">
            <wp:extent cx="5731510" cy="1177925"/>
            <wp:effectExtent l="0" t="0" r="2540" b="3175"/>
            <wp:docPr id="3" name="Kuva 3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3638" w14:textId="77777777" w:rsidR="006B4B88" w:rsidRDefault="006B4B88" w:rsidP="006B4B88">
      <w:pPr>
        <w:jc w:val="center"/>
        <w:rPr>
          <w:sz w:val="40"/>
          <w:szCs w:val="40"/>
        </w:rPr>
      </w:pPr>
    </w:p>
    <w:p w14:paraId="3310B346" w14:textId="77777777" w:rsidR="006B4B88" w:rsidRDefault="006B4B88" w:rsidP="006B4B88">
      <w:pPr>
        <w:jc w:val="center"/>
        <w:rPr>
          <w:sz w:val="40"/>
          <w:szCs w:val="40"/>
        </w:rPr>
      </w:pPr>
    </w:p>
    <w:p w14:paraId="25AC528B" w14:textId="34824D4C" w:rsidR="006B4B88" w:rsidRPr="006B4B88" w:rsidRDefault="006B4B88" w:rsidP="006B4B88">
      <w:pPr>
        <w:jc w:val="center"/>
        <w:rPr>
          <w:rFonts w:ascii="Source Sans Pro" w:hAnsi="Source Sans Pro"/>
          <w:sz w:val="29"/>
          <w:szCs w:val="29"/>
        </w:rPr>
      </w:pPr>
      <w:r w:rsidRPr="006B4B88">
        <w:rPr>
          <w:noProof/>
          <w:lang w:val="hr"/>
        </w:rPr>
        <w:drawing>
          <wp:inline distT="0" distB="0" distL="0" distR="0" wp14:anchorId="7C03A298" wp14:editId="32819D9A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88">
        <w:rPr>
          <w:lang w:val="hr"/>
        </w:rPr>
        <w:br/>
      </w:r>
      <w:r w:rsidRPr="006B4B88">
        <w:rPr>
          <w:sz w:val="29"/>
          <w:szCs w:val="29"/>
          <w:lang w:val="hr"/>
        </w:rPr>
        <w:t xml:space="preserve">Ovo djelo licencirano je pod </w:t>
      </w:r>
      <w:bookmarkEnd w:id="0"/>
      <w:r w:rsidR="00B72242">
        <w:fldChar w:fldCharType="begin"/>
      </w:r>
      <w:r w:rsidR="00B72242">
        <w:instrText>HYPERLINK "https://creativecommons.org/licenses/by-sa/4.0/"</w:instrText>
      </w:r>
      <w:r w:rsidR="00B72242">
        <w:fldChar w:fldCharType="separate"/>
      </w:r>
      <w:r w:rsidR="00B72242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>Creative Commons Attribution-</w:t>
      </w:r>
      <w:proofErr w:type="spellStart"/>
      <w:r w:rsidR="00B72242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>ShareAlike</w:t>
      </w:r>
      <w:proofErr w:type="spellEnd"/>
      <w:r w:rsidR="00B72242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 xml:space="preserve"> 4.0 International License</w:t>
      </w:r>
      <w:r w:rsidR="00B72242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fldChar w:fldCharType="end"/>
      </w:r>
      <w:r w:rsidR="00B72242" w:rsidRPr="006B4B88">
        <w:rPr>
          <w:rFonts w:ascii="Source Sans Pro" w:hAnsi="Source Sans Pro"/>
          <w:sz w:val="29"/>
          <w:szCs w:val="29"/>
        </w:rPr>
        <w:t>.</w:t>
      </w:r>
    </w:p>
    <w:p w14:paraId="6884064C" w14:textId="2CFCA15D" w:rsidR="00B72242" w:rsidRPr="007368F6" w:rsidRDefault="00B72242" w:rsidP="00B72242">
      <w:pPr>
        <w:pStyle w:val="Heading2"/>
        <w:jc w:val="both"/>
        <w:rPr>
          <w:sz w:val="32"/>
          <w:szCs w:val="32"/>
          <w:lang w:val="fi-FI"/>
        </w:rPr>
      </w:pPr>
      <w:r w:rsidRPr="00B72242">
        <w:rPr>
          <w:sz w:val="32"/>
          <w:szCs w:val="32"/>
          <w:lang w:val="hr"/>
        </w:rPr>
        <w:lastRenderedPageBreak/>
        <w:t>Kako modelirati bocu?</w:t>
      </w:r>
      <w:r>
        <w:rPr>
          <w:sz w:val="32"/>
          <w:szCs w:val="32"/>
          <w:lang w:val="hr"/>
        </w:rPr>
        <w:t xml:space="preserve"> -</w:t>
      </w:r>
      <w:r w:rsidRPr="00B72242">
        <w:rPr>
          <w:sz w:val="32"/>
          <w:szCs w:val="32"/>
          <w:lang w:val="hr"/>
        </w:rPr>
        <w:t xml:space="preserve"> Verzija za nastavnike</w:t>
      </w:r>
    </w:p>
    <w:p w14:paraId="682A8795" w14:textId="0D770541" w:rsidR="00E133EE" w:rsidRDefault="00771F54" w:rsidP="006B4B88">
      <w:pPr>
        <w:pStyle w:val="Heading2"/>
        <w:jc w:val="both"/>
      </w:pPr>
      <w:r>
        <w:rPr>
          <w:lang w:val="hr"/>
        </w:rPr>
        <w:t xml:space="preserve">Pregled </w:t>
      </w:r>
      <w:r w:rsidR="00B72242">
        <w:rPr>
          <w:lang w:val="hr"/>
        </w:rPr>
        <w:t>vježbe</w:t>
      </w:r>
    </w:p>
    <w:p w14:paraId="4C2E0F34" w14:textId="309A27ED" w:rsidR="00E90CC1" w:rsidRPr="007368F6" w:rsidRDefault="00413059" w:rsidP="009B2431">
      <w:pPr>
        <w:pStyle w:val="ListParagraph"/>
        <w:numPr>
          <w:ilvl w:val="0"/>
          <w:numId w:val="1"/>
        </w:numPr>
        <w:jc w:val="both"/>
        <w:rPr>
          <w:lang w:val="fi-FI"/>
        </w:rPr>
      </w:pPr>
      <w:r>
        <w:rPr>
          <w:lang w:val="hr"/>
        </w:rPr>
        <w:t xml:space="preserve">Tema: </w:t>
      </w:r>
      <w:r w:rsidR="001761C6" w:rsidRPr="001761C6">
        <w:rPr>
          <w:lang w:val="hr"/>
        </w:rPr>
        <w:t>Akustika, stojni valovi, fizikalni modeli</w:t>
      </w:r>
    </w:p>
    <w:p w14:paraId="3A01FDBC" w14:textId="77777777" w:rsidR="005C42BF" w:rsidRPr="005C42BF" w:rsidRDefault="005C42BF" w:rsidP="009B2431">
      <w:pPr>
        <w:pStyle w:val="ListParagraph"/>
        <w:numPr>
          <w:ilvl w:val="0"/>
          <w:numId w:val="1"/>
        </w:numPr>
        <w:jc w:val="both"/>
        <w:rPr>
          <w:lang w:val="hr"/>
        </w:rPr>
      </w:pPr>
      <w:r w:rsidRPr="005C42BF">
        <w:rPr>
          <w:lang w:val="hr"/>
        </w:rPr>
        <w:t>Ciljna skupina: Studenti fizike i nastavničkog smjera fizike. Primjerena za različite godine studija s različitom otvorenošću eksperimenta i neobaveznim dodatnim istraživanjima.</w:t>
      </w:r>
    </w:p>
    <w:p w14:paraId="0002B5F7" w14:textId="0432834F" w:rsidR="009B2431" w:rsidRPr="009B2431" w:rsidRDefault="009B2431" w:rsidP="009B2431">
      <w:pPr>
        <w:pStyle w:val="ListParagraph"/>
        <w:numPr>
          <w:ilvl w:val="0"/>
          <w:numId w:val="1"/>
        </w:numPr>
        <w:jc w:val="both"/>
        <w:rPr>
          <w:lang w:val="hr"/>
        </w:rPr>
      </w:pPr>
      <w:r w:rsidRPr="009B2431">
        <w:rPr>
          <w:lang w:val="hr"/>
        </w:rPr>
        <w:t>Vremenski okvir: 2 do 2,5 sata za osnovni zadatak s izvještajem ostavljenim za domaću zadaću. Za studente koji imaju malo iskustva s crtanjem grafova savjetuje se produljenje vremenskog okvira.</w:t>
      </w:r>
    </w:p>
    <w:p w14:paraId="307F2652" w14:textId="71E3329B" w:rsidR="00D905C7" w:rsidRDefault="00D905C7" w:rsidP="006B4B88">
      <w:pPr>
        <w:pStyle w:val="ListParagraph"/>
        <w:numPr>
          <w:ilvl w:val="0"/>
          <w:numId w:val="1"/>
        </w:numPr>
        <w:jc w:val="both"/>
      </w:pPr>
      <w:r>
        <w:rPr>
          <w:lang w:val="hr"/>
        </w:rPr>
        <w:t>Preporučuje se rad u parovima</w:t>
      </w:r>
    </w:p>
    <w:p w14:paraId="5207D2D5" w14:textId="6F43BBA8" w:rsidR="000158D4" w:rsidRPr="007368F6" w:rsidRDefault="000158D4" w:rsidP="000158D4">
      <w:pPr>
        <w:jc w:val="both"/>
        <w:rPr>
          <w:lang w:val="hr"/>
        </w:rPr>
      </w:pPr>
      <w:r>
        <w:rPr>
          <w:lang w:val="hr"/>
        </w:rPr>
        <w:t>U različitim studijskim materijalima boca se često navodi kao primjer kada se raspravlja o stojnim valovima koji se formiraju u zatvoreno-otvorenoj cijevi. U ovoj vježbi studenti mogu testirati ovaj  model zatvoreno-otvorene cijevi i drugi model koji opisuje rezonanciju objekta sličnog boci (model Helmholtzovog rezonatora).</w:t>
      </w:r>
    </w:p>
    <w:p w14:paraId="12242E40" w14:textId="78C25C7F" w:rsidR="00F4087C" w:rsidRPr="007368F6" w:rsidRDefault="00F4087C" w:rsidP="00F4087C">
      <w:pPr>
        <w:rPr>
          <w:lang w:val="hr"/>
        </w:rPr>
      </w:pPr>
      <w:r>
        <w:rPr>
          <w:lang w:val="hr"/>
        </w:rPr>
        <w:t xml:space="preserve">Važna napomena o ovom eksperimentu je da studenti </w:t>
      </w:r>
      <w:r w:rsidRPr="7ED3E667">
        <w:rPr>
          <w:i/>
          <w:iCs/>
          <w:lang w:val="hr"/>
        </w:rPr>
        <w:t>vrlo</w:t>
      </w:r>
      <w:r>
        <w:rPr>
          <w:lang w:val="hr"/>
        </w:rPr>
        <w:t xml:space="preserve"> često sumnjaju u sebe i svoja mjerenja kada se izmjerene frekvencije ne poklapaju s predviđanjima modela. Sa studentima se može razgovarati o tome koje je značenje modela i kako, čak i ako planiramo koristiti model za tumačenje svojih eksperimentalnih rezultata, ne treba ući u eksperiment </w:t>
      </w:r>
      <w:r w:rsidR="0005608F">
        <w:rPr>
          <w:lang w:val="hr"/>
        </w:rPr>
        <w:t>s očekivanjem</w:t>
      </w:r>
      <w:r>
        <w:rPr>
          <w:lang w:val="hr"/>
        </w:rPr>
        <w:t xml:space="preserve"> da će model biti potpuno točan.</w:t>
      </w:r>
    </w:p>
    <w:p w14:paraId="44699619" w14:textId="1BB2654D" w:rsidR="00044A73" w:rsidRPr="007368F6" w:rsidRDefault="00044A73" w:rsidP="006B4B88">
      <w:pPr>
        <w:pStyle w:val="Heading2"/>
        <w:jc w:val="both"/>
        <w:rPr>
          <w:lang w:val="hr"/>
        </w:rPr>
      </w:pPr>
      <w:r>
        <w:rPr>
          <w:lang w:val="hr"/>
        </w:rPr>
        <w:t>Potrebna oprema</w:t>
      </w:r>
    </w:p>
    <w:p w14:paraId="74A2F128" w14:textId="1109E7E2" w:rsidR="009F5BEE" w:rsidRPr="007368F6" w:rsidRDefault="009F5BEE" w:rsidP="009F5BEE">
      <w:pPr>
        <w:jc w:val="both"/>
        <w:rPr>
          <w:color w:val="000000"/>
          <w:shd w:val="clear" w:color="auto" w:fill="FFFFFF"/>
          <w:lang w:val="hr"/>
        </w:rPr>
      </w:pPr>
      <w:r w:rsidRPr="009F5BEE">
        <w:rPr>
          <w:color w:val="000000"/>
          <w:shd w:val="clear" w:color="auto" w:fill="FFFFFF"/>
          <w:lang w:val="hr"/>
        </w:rPr>
        <w:t xml:space="preserve">Pametni telefon (analizator frekvencija), najmanje jedna boca (ako je moguće s dužim vratom), voda, čaša za mjerenje od jednog dl (100 ml) ili slično, ravnalo ili mjerna traka, softver za analizu i crtanje grafova.  Softver za proračunske tablice također će biti koristan. </w:t>
      </w:r>
      <w:r w:rsidR="00153798">
        <w:rPr>
          <w:color w:val="000000"/>
          <w:shd w:val="clear" w:color="auto" w:fill="FFFFFF"/>
          <w:lang w:val="hr"/>
        </w:rPr>
        <w:t>Podacima o frekvenciji može se pristupiti u</w:t>
      </w:r>
      <w:r w:rsidRPr="009F5BEE">
        <w:rPr>
          <w:color w:val="000000"/>
          <w:shd w:val="clear" w:color="auto" w:fill="FFFFFF"/>
          <w:lang w:val="hr"/>
        </w:rPr>
        <w:t xml:space="preserve"> besplatnim aplikacij</w:t>
      </w:r>
      <w:r w:rsidR="00C9345E">
        <w:rPr>
          <w:color w:val="000000"/>
          <w:shd w:val="clear" w:color="auto" w:fill="FFFFFF"/>
          <w:lang w:val="hr"/>
        </w:rPr>
        <w:t>ama</w:t>
      </w:r>
      <w:r w:rsidRPr="009F5BEE">
        <w:rPr>
          <w:color w:val="000000"/>
          <w:shd w:val="clear" w:color="auto" w:fill="FFFFFF"/>
          <w:lang w:val="hr"/>
        </w:rPr>
        <w:t xml:space="preserve"> za pametne telefone </w:t>
      </w:r>
      <w:r w:rsidR="00C9345E">
        <w:rPr>
          <w:color w:val="000000"/>
          <w:shd w:val="clear" w:color="auto" w:fill="FFFFFF"/>
          <w:lang w:val="hr"/>
        </w:rPr>
        <w:t>P</w:t>
      </w:r>
      <w:r w:rsidRPr="009F5BEE">
        <w:rPr>
          <w:color w:val="000000"/>
          <w:shd w:val="clear" w:color="auto" w:fill="FFFFFF"/>
          <w:lang w:val="hr"/>
        </w:rPr>
        <w:t>hyphox (Sveučilište RWTH Aachen) ili Physics Toolbox Sensor Suite (Vieyra Software / Chystian Vieyra)</w:t>
      </w:r>
      <w:r w:rsidR="00153798">
        <w:rPr>
          <w:color w:val="000000"/>
          <w:shd w:val="clear" w:color="auto" w:fill="FFFFFF"/>
          <w:lang w:val="hr"/>
        </w:rPr>
        <w:t>.</w:t>
      </w:r>
    </w:p>
    <w:p w14:paraId="1D302735" w14:textId="441185B8" w:rsidR="00D81074" w:rsidRPr="007368F6" w:rsidRDefault="00D81074" w:rsidP="00D81074">
      <w:pPr>
        <w:jc w:val="both"/>
        <w:rPr>
          <w:lang w:val="hr"/>
        </w:rPr>
      </w:pPr>
      <w:r w:rsidRPr="00D81074">
        <w:rPr>
          <w:lang w:val="hr"/>
        </w:rPr>
        <w:t xml:space="preserve">Osim navedene opreme, vježba zahtijeva malo pripreme. </w:t>
      </w:r>
      <w:r w:rsidR="00997BA3">
        <w:rPr>
          <w:lang w:val="hr"/>
        </w:rPr>
        <w:t xml:space="preserve">Ukoliko se vježba provodi na nastavi studenti bi trebali preuzeti i instalirati </w:t>
      </w:r>
      <w:r w:rsidRPr="00D81074">
        <w:rPr>
          <w:lang w:val="hr"/>
        </w:rPr>
        <w:t>jedn</w:t>
      </w:r>
      <w:r w:rsidR="00997BA3">
        <w:rPr>
          <w:lang w:val="hr"/>
        </w:rPr>
        <w:t>u</w:t>
      </w:r>
      <w:r w:rsidRPr="00D81074">
        <w:rPr>
          <w:lang w:val="hr"/>
        </w:rPr>
        <w:t xml:space="preserve"> od besplatnih aplikacija za pametne telefone </w:t>
      </w:r>
      <w:r>
        <w:rPr>
          <w:lang w:val="hr"/>
        </w:rPr>
        <w:t>P</w:t>
      </w:r>
      <w:r w:rsidRPr="00D81074">
        <w:rPr>
          <w:lang w:val="hr"/>
        </w:rPr>
        <w:t xml:space="preserve">hyphox ili Physics Toolbox Sensor Suite (ili slično) prije dolaska na </w:t>
      </w:r>
      <w:r w:rsidR="00683AFE">
        <w:rPr>
          <w:lang w:val="hr"/>
        </w:rPr>
        <w:t>praktikum</w:t>
      </w:r>
      <w:r w:rsidRPr="00D81074">
        <w:rPr>
          <w:lang w:val="hr"/>
        </w:rPr>
        <w:t xml:space="preserve">. Ukoliko provodite učenje na daljinu, pobrinite se da učenici imaju pristup </w:t>
      </w:r>
      <w:r w:rsidR="0031354C">
        <w:rPr>
          <w:lang w:val="hr"/>
        </w:rPr>
        <w:t xml:space="preserve">nekom </w:t>
      </w:r>
      <w:r w:rsidRPr="00D81074">
        <w:rPr>
          <w:lang w:val="hr"/>
        </w:rPr>
        <w:t>softveru za proračunske tablice i crtanje i analiziranje grafova.</w:t>
      </w:r>
    </w:p>
    <w:p w14:paraId="42FF0300" w14:textId="572BBB3D" w:rsidR="008E1399" w:rsidRPr="007368F6" w:rsidRDefault="008E1399" w:rsidP="006B4B88">
      <w:pPr>
        <w:jc w:val="both"/>
        <w:rPr>
          <w:lang w:val="hr"/>
        </w:rPr>
      </w:pPr>
    </w:p>
    <w:p w14:paraId="46E6EAC8" w14:textId="77777777" w:rsidR="00E4711F" w:rsidRDefault="00136518" w:rsidP="006B4B88">
      <w:pPr>
        <w:pStyle w:val="Heading2"/>
        <w:jc w:val="both"/>
      </w:pPr>
      <w:r>
        <w:rPr>
          <w:lang w:val="hr"/>
        </w:rPr>
        <w:lastRenderedPageBreak/>
        <w:t>Brzi vodič za mjerne aplikacije</w:t>
      </w:r>
    </w:p>
    <w:p w14:paraId="43BB0101" w14:textId="5B1B3EFA" w:rsidR="002B0462" w:rsidRDefault="002B0462" w:rsidP="006B4B88">
      <w:pPr>
        <w:pStyle w:val="Heading2"/>
        <w:jc w:val="both"/>
      </w:pPr>
    </w:p>
    <w:p w14:paraId="34F9E51E" w14:textId="77777777" w:rsidR="00546DC9" w:rsidRDefault="009F1CC3" w:rsidP="006B4B88">
      <w:pPr>
        <w:keepNext/>
        <w:jc w:val="both"/>
      </w:pPr>
      <w:r>
        <w:rPr>
          <w:noProof/>
        </w:rPr>
        <w:drawing>
          <wp:inline distT="0" distB="0" distL="0" distR="0" wp14:anchorId="165A60EA" wp14:editId="3EE8AC6C">
            <wp:extent cx="2265742" cy="2606040"/>
            <wp:effectExtent l="0" t="0" r="127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45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B9AA6" wp14:editId="4472B394">
            <wp:extent cx="1744980" cy="259343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68" cy="26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091E" w14:textId="7610EDE0" w:rsidR="00CB14BB" w:rsidRPr="00CB14BB" w:rsidRDefault="00CB14BB" w:rsidP="00CB14BB">
      <w:pPr>
        <w:jc w:val="both"/>
        <w:rPr>
          <w:i/>
          <w:iCs/>
          <w:color w:val="44546A" w:themeColor="text2"/>
          <w:sz w:val="18"/>
          <w:szCs w:val="18"/>
        </w:rPr>
      </w:pPr>
      <w:bookmarkStart w:id="2" w:name="_Ref97122569"/>
      <w:r w:rsidRPr="00CB14BB">
        <w:rPr>
          <w:i/>
          <w:iCs/>
          <w:color w:val="44546A" w:themeColor="text2"/>
          <w:sz w:val="18"/>
          <w:szCs w:val="18"/>
          <w:lang w:val="hr"/>
        </w:rPr>
        <w:t xml:space="preserve">Slika </w:t>
      </w:r>
      <w:r w:rsidRPr="00CB14BB">
        <w:rPr>
          <w:i/>
          <w:iCs/>
          <w:color w:val="44546A" w:themeColor="text2"/>
          <w:sz w:val="18"/>
          <w:szCs w:val="18"/>
          <w:lang w:val="hr"/>
        </w:rPr>
        <w:fldChar w:fldCharType="begin"/>
      </w:r>
      <w:r w:rsidRPr="00CB14BB">
        <w:rPr>
          <w:i/>
          <w:iCs/>
          <w:color w:val="44546A" w:themeColor="text2"/>
          <w:sz w:val="18"/>
          <w:szCs w:val="18"/>
          <w:lang w:val="hr"/>
        </w:rPr>
        <w:instrText>SEQ Figure \* ARABIC</w:instrText>
      </w:r>
      <w:r w:rsidRPr="00CB14BB">
        <w:rPr>
          <w:i/>
          <w:iCs/>
          <w:color w:val="44546A" w:themeColor="text2"/>
          <w:sz w:val="18"/>
          <w:szCs w:val="18"/>
          <w:lang w:val="hr"/>
        </w:rPr>
        <w:fldChar w:fldCharType="separate"/>
      </w:r>
      <w:r w:rsidR="007368F6">
        <w:rPr>
          <w:i/>
          <w:iCs/>
          <w:noProof/>
          <w:color w:val="44546A" w:themeColor="text2"/>
          <w:sz w:val="18"/>
          <w:szCs w:val="18"/>
          <w:lang w:val="hr"/>
        </w:rPr>
        <w:t>1</w:t>
      </w:r>
      <w:r w:rsidRPr="00CB14BB">
        <w:rPr>
          <w:i/>
          <w:iCs/>
          <w:color w:val="44546A" w:themeColor="text2"/>
          <w:sz w:val="18"/>
          <w:szCs w:val="18"/>
          <w:lang w:val="hr"/>
        </w:rPr>
        <w:fldChar w:fldCharType="end"/>
      </w:r>
      <w:bookmarkEnd w:id="2"/>
      <w:r w:rsidRPr="00CB14BB">
        <w:rPr>
          <w:i/>
          <w:iCs/>
          <w:color w:val="44546A" w:themeColor="text2"/>
          <w:sz w:val="18"/>
          <w:szCs w:val="18"/>
          <w:lang w:val="hr"/>
        </w:rPr>
        <w:t xml:space="preserve">: Primjer prikaza mjerenja frekvencije u aplikacijama </w:t>
      </w:r>
      <w:r>
        <w:rPr>
          <w:i/>
          <w:iCs/>
          <w:color w:val="44546A" w:themeColor="text2"/>
          <w:sz w:val="18"/>
          <w:szCs w:val="18"/>
          <w:lang w:val="hr"/>
        </w:rPr>
        <w:t>P</w:t>
      </w:r>
      <w:r w:rsidRPr="00CB14BB">
        <w:rPr>
          <w:i/>
          <w:iCs/>
          <w:color w:val="44546A" w:themeColor="text2"/>
          <w:sz w:val="18"/>
          <w:szCs w:val="18"/>
          <w:lang w:val="hr"/>
        </w:rPr>
        <w:t>hyphox (lijevo) i Physics Toolbox Sensor Suite (desno).</w:t>
      </w:r>
    </w:p>
    <w:p w14:paraId="1943549D" w14:textId="335FE85B" w:rsidR="004338DB" w:rsidRPr="007368F6" w:rsidRDefault="004338DB" w:rsidP="004338DB">
      <w:pPr>
        <w:jc w:val="both"/>
        <w:rPr>
          <w:lang w:val="hr"/>
        </w:rPr>
      </w:pPr>
      <w:r w:rsidRPr="004338DB">
        <w:rPr>
          <w:lang w:val="hr"/>
        </w:rPr>
        <w:t xml:space="preserve">U ovom eksperimentu potrebno je mjeriti frekvenciju tona. </w:t>
      </w:r>
      <w:r w:rsidR="003F7E54">
        <w:rPr>
          <w:lang w:val="hr"/>
        </w:rPr>
        <w:t>Frekvencija tona može se mjeriti na različite načine</w:t>
      </w:r>
      <w:r w:rsidRPr="004338DB">
        <w:rPr>
          <w:lang w:val="hr"/>
        </w:rPr>
        <w:t>, a</w:t>
      </w:r>
      <w:r w:rsidR="003F7E54">
        <w:rPr>
          <w:lang w:val="hr"/>
        </w:rPr>
        <w:t xml:space="preserve"> mi smo</w:t>
      </w:r>
      <w:r w:rsidRPr="004338DB">
        <w:rPr>
          <w:lang w:val="hr"/>
        </w:rPr>
        <w:t xml:space="preserve"> na </w:t>
      </w:r>
      <w:r w:rsidRPr="004338DB">
        <w:rPr>
          <w:lang w:val="hr"/>
        </w:rPr>
        <w:fldChar w:fldCharType="begin"/>
      </w:r>
      <w:r w:rsidRPr="004338DB">
        <w:rPr>
          <w:lang w:val="hr"/>
        </w:rPr>
        <w:instrText xml:space="preserve"> REF _Ref97122569 \h </w:instrText>
      </w:r>
      <w:r w:rsidRPr="004338DB">
        <w:rPr>
          <w:lang w:val="hr"/>
        </w:rPr>
      </w:r>
      <w:r w:rsidRPr="004338DB">
        <w:rPr>
          <w:lang w:val="hr"/>
        </w:rPr>
        <w:fldChar w:fldCharType="separate"/>
      </w:r>
      <w:r w:rsidR="007368F6" w:rsidRPr="00CB14BB">
        <w:rPr>
          <w:i/>
          <w:iCs/>
          <w:color w:val="44546A" w:themeColor="text2"/>
          <w:sz w:val="18"/>
          <w:szCs w:val="18"/>
          <w:lang w:val="hr"/>
        </w:rPr>
        <w:t xml:space="preserve">Slika </w:t>
      </w:r>
      <w:r w:rsidR="007368F6">
        <w:rPr>
          <w:i/>
          <w:iCs/>
          <w:noProof/>
          <w:color w:val="44546A" w:themeColor="text2"/>
          <w:sz w:val="18"/>
          <w:szCs w:val="18"/>
          <w:lang w:val="hr"/>
        </w:rPr>
        <w:t>1</w:t>
      </w:r>
      <w:r w:rsidRPr="004338DB">
        <w:rPr>
          <w:lang w:val="hr"/>
        </w:rPr>
        <w:fldChar w:fldCharType="end"/>
      </w:r>
      <w:r w:rsidRPr="004338DB">
        <w:rPr>
          <w:lang w:val="hr"/>
        </w:rPr>
        <w:t xml:space="preserve"> p</w:t>
      </w:r>
      <w:r w:rsidR="00884D3F">
        <w:rPr>
          <w:lang w:val="hr"/>
        </w:rPr>
        <w:t>ri</w:t>
      </w:r>
      <w:r w:rsidRPr="004338DB">
        <w:rPr>
          <w:lang w:val="hr"/>
        </w:rPr>
        <w:t xml:space="preserve">kazali alate Audio Autocorrelation iz </w:t>
      </w:r>
      <w:r>
        <w:rPr>
          <w:lang w:val="hr"/>
        </w:rPr>
        <w:t>P</w:t>
      </w:r>
      <w:r w:rsidRPr="004338DB">
        <w:rPr>
          <w:lang w:val="hr"/>
        </w:rPr>
        <w:t xml:space="preserve">hyphox aplikacije i Spectrum Analyzer iz aplikacije Physics Toolbox Sensor Suite. </w:t>
      </w:r>
      <w:r w:rsidR="00A4753C">
        <w:rPr>
          <w:lang w:val="hr"/>
        </w:rPr>
        <w:t>Kada se pokrene</w:t>
      </w:r>
      <w:r w:rsidRPr="004338DB">
        <w:rPr>
          <w:lang w:val="hr"/>
        </w:rPr>
        <w:t xml:space="preserve"> mjerenje, ovi alati daju numeričku vrijednost frekvencije dominantnog </w:t>
      </w:r>
      <w:r w:rsidR="00D27D01">
        <w:rPr>
          <w:lang w:val="hr"/>
        </w:rPr>
        <w:t>maksimuma</w:t>
      </w:r>
      <w:r w:rsidRPr="004338DB">
        <w:rPr>
          <w:lang w:val="hr"/>
        </w:rPr>
        <w:t xml:space="preserve"> u spektru. Imajte na umu da </w:t>
      </w:r>
      <w:r w:rsidR="00ED40AA">
        <w:rPr>
          <w:lang w:val="hr"/>
        </w:rPr>
        <w:t>se ti</w:t>
      </w:r>
      <w:r w:rsidRPr="004338DB">
        <w:rPr>
          <w:lang w:val="hr"/>
        </w:rPr>
        <w:t xml:space="preserve"> alati mogu </w:t>
      </w:r>
      <w:r w:rsidR="00ED40AA">
        <w:rPr>
          <w:lang w:val="hr"/>
        </w:rPr>
        <w:t>malo razlikovati od mobitela do mobitela</w:t>
      </w:r>
      <w:r w:rsidR="00E66F25">
        <w:rPr>
          <w:lang w:val="hr"/>
        </w:rPr>
        <w:t xml:space="preserve"> (npr. </w:t>
      </w:r>
      <w:r w:rsidRPr="004338DB">
        <w:rPr>
          <w:lang w:val="hr"/>
        </w:rPr>
        <w:t>android i iPhone verzij</w:t>
      </w:r>
      <w:r w:rsidR="000D5DB5">
        <w:rPr>
          <w:lang w:val="hr"/>
        </w:rPr>
        <w:t>a</w:t>
      </w:r>
      <w:r w:rsidRPr="004338DB">
        <w:rPr>
          <w:lang w:val="hr"/>
        </w:rPr>
        <w:t xml:space="preserve"> aplikacij</w:t>
      </w:r>
      <w:r w:rsidR="000D5DB5">
        <w:rPr>
          <w:lang w:val="hr"/>
        </w:rPr>
        <w:t>e</w:t>
      </w:r>
      <w:r w:rsidR="00E66F25">
        <w:rPr>
          <w:lang w:val="hr"/>
        </w:rPr>
        <w:t>)</w:t>
      </w:r>
      <w:r w:rsidRPr="004338DB">
        <w:rPr>
          <w:lang w:val="hr"/>
        </w:rPr>
        <w:t>.  Studentima se ne daj</w:t>
      </w:r>
      <w:r w:rsidR="009E5FA4">
        <w:rPr>
          <w:lang w:val="hr"/>
        </w:rPr>
        <w:t xml:space="preserve">e </w:t>
      </w:r>
      <w:r w:rsidRPr="004338DB">
        <w:rPr>
          <w:lang w:val="hr"/>
        </w:rPr>
        <w:t>informacij</w:t>
      </w:r>
      <w:r w:rsidR="00AB34A5">
        <w:rPr>
          <w:lang w:val="hr"/>
        </w:rPr>
        <w:t xml:space="preserve">a </w:t>
      </w:r>
      <w:r w:rsidR="009E5FA4">
        <w:rPr>
          <w:lang w:val="hr"/>
        </w:rPr>
        <w:t>o tome koji alat trebaju koristiti za mjerenje</w:t>
      </w:r>
      <w:r w:rsidR="00D95446">
        <w:rPr>
          <w:lang w:val="hr"/>
        </w:rPr>
        <w:t xml:space="preserve">. Studenti bi </w:t>
      </w:r>
      <w:r w:rsidRPr="004338DB">
        <w:rPr>
          <w:lang w:val="hr"/>
        </w:rPr>
        <w:t>trebali sami istražiti i donijeti odluku o tome koji alat najbolje odgovara njihovom mjerenju.</w:t>
      </w:r>
    </w:p>
    <w:p w14:paraId="0EEF1B4D" w14:textId="05F6FF6A" w:rsidR="005617D3" w:rsidRPr="007368F6" w:rsidRDefault="005617D3" w:rsidP="006B4B88">
      <w:pPr>
        <w:jc w:val="both"/>
        <w:rPr>
          <w:lang w:val="hr"/>
        </w:rPr>
      </w:pPr>
    </w:p>
    <w:p w14:paraId="7DEF4130" w14:textId="45E45557" w:rsidR="005617D3" w:rsidRPr="007368F6" w:rsidRDefault="00103F2D" w:rsidP="006B4B88">
      <w:pPr>
        <w:pStyle w:val="Heading2"/>
        <w:jc w:val="both"/>
        <w:rPr>
          <w:lang w:val="hr"/>
        </w:rPr>
      </w:pPr>
      <w:r>
        <w:rPr>
          <w:lang w:val="hr"/>
        </w:rPr>
        <w:t>Orijentacijska pitanja</w:t>
      </w:r>
      <w:r w:rsidR="005617D3">
        <w:rPr>
          <w:lang w:val="hr"/>
        </w:rPr>
        <w:t xml:space="preserve"> </w:t>
      </w:r>
      <w:r>
        <w:rPr>
          <w:lang w:val="hr"/>
        </w:rPr>
        <w:t>tijekom eksperimenta</w:t>
      </w:r>
    </w:p>
    <w:p w14:paraId="286F09AC" w14:textId="5251BE4C" w:rsidR="005B595C" w:rsidRPr="007368F6" w:rsidRDefault="005B595C" w:rsidP="005B595C">
      <w:pPr>
        <w:jc w:val="both"/>
        <w:rPr>
          <w:lang w:val="hr"/>
        </w:rPr>
      </w:pPr>
      <w:r>
        <w:rPr>
          <w:lang w:val="hr"/>
        </w:rPr>
        <w:t xml:space="preserve">Da bi se strukturirao </w:t>
      </w:r>
      <w:r w:rsidR="00A50BB1">
        <w:rPr>
          <w:lang w:val="hr"/>
        </w:rPr>
        <w:t xml:space="preserve">eksperimentalni </w:t>
      </w:r>
      <w:r>
        <w:rPr>
          <w:lang w:val="hr"/>
        </w:rPr>
        <w:t xml:space="preserve">proces, </w:t>
      </w:r>
      <w:r w:rsidR="00A50BB1">
        <w:rPr>
          <w:lang w:val="hr"/>
        </w:rPr>
        <w:t xml:space="preserve">studentima se </w:t>
      </w:r>
      <w:r>
        <w:rPr>
          <w:lang w:val="hr"/>
        </w:rPr>
        <w:t xml:space="preserve">može </w:t>
      </w:r>
      <w:r w:rsidR="00A50BB1">
        <w:rPr>
          <w:lang w:val="hr"/>
        </w:rPr>
        <w:t>postaviti</w:t>
      </w:r>
      <w:r>
        <w:rPr>
          <w:lang w:val="hr"/>
        </w:rPr>
        <w:t xml:space="preserve"> dio ili cijeli popis sljedećih pitanja:</w:t>
      </w:r>
    </w:p>
    <w:p w14:paraId="22E7CCDA" w14:textId="7CA6A962" w:rsidR="007D376A" w:rsidRDefault="007D376A" w:rsidP="007D376A">
      <w:pPr>
        <w:pStyle w:val="ListParagraph"/>
        <w:numPr>
          <w:ilvl w:val="0"/>
          <w:numId w:val="5"/>
        </w:numPr>
      </w:pPr>
      <w:r>
        <w:rPr>
          <w:lang w:val="hr"/>
        </w:rPr>
        <w:t xml:space="preserve">Koji su alati </w:t>
      </w:r>
      <w:r w:rsidR="00C510A2">
        <w:rPr>
          <w:lang w:val="hr"/>
        </w:rPr>
        <w:t xml:space="preserve">za mjerenje </w:t>
      </w:r>
      <w:r>
        <w:rPr>
          <w:lang w:val="hr"/>
        </w:rPr>
        <w:t>u vašoj aplikaciji prikladni za potrebna mjerenja? Koje su prednosti i mane svakog od tih alata?</w:t>
      </w:r>
    </w:p>
    <w:p w14:paraId="31AA8E9A" w14:textId="77777777" w:rsidR="007D376A" w:rsidRPr="007368F6" w:rsidRDefault="007D376A" w:rsidP="007D376A">
      <w:pPr>
        <w:pStyle w:val="ListParagraph"/>
        <w:numPr>
          <w:ilvl w:val="0"/>
          <w:numId w:val="5"/>
        </w:numPr>
        <w:rPr>
          <w:lang w:val="fi-FI"/>
        </w:rPr>
      </w:pPr>
      <w:r>
        <w:rPr>
          <w:lang w:val="hr"/>
        </w:rPr>
        <w:t>Koje varijable možete mijenjati u svom eksperimentalnom postavu, a koje varijable su konstantne?</w:t>
      </w:r>
    </w:p>
    <w:p w14:paraId="772D87C1" w14:textId="77777777" w:rsidR="007D376A" w:rsidRPr="007368F6" w:rsidRDefault="007D376A" w:rsidP="007D376A">
      <w:pPr>
        <w:pStyle w:val="ListParagraph"/>
        <w:numPr>
          <w:ilvl w:val="0"/>
          <w:numId w:val="5"/>
        </w:numPr>
        <w:rPr>
          <w:lang w:val="fi-FI"/>
        </w:rPr>
      </w:pPr>
      <w:r w:rsidRPr="00F9116B">
        <w:rPr>
          <w:lang w:val="hr"/>
        </w:rPr>
        <w:t>Koliko je mjerenja s dostupnom opremom razumno obaviti?</w:t>
      </w:r>
    </w:p>
    <w:p w14:paraId="28BDE0D7" w14:textId="77777777" w:rsidR="007D376A" w:rsidRDefault="007D376A" w:rsidP="007D376A">
      <w:pPr>
        <w:pStyle w:val="ListParagraph"/>
        <w:numPr>
          <w:ilvl w:val="0"/>
          <w:numId w:val="5"/>
        </w:numPr>
      </w:pPr>
      <w:r>
        <w:rPr>
          <w:lang w:val="hr"/>
        </w:rPr>
        <w:t>Utječe li način na koji pušete u bocu na frekvenciju</w:t>
      </w:r>
      <w:r w:rsidRPr="00F923BC">
        <w:rPr>
          <w:lang w:val="hr-HR"/>
        </w:rPr>
        <w:t>? Kako to utječe na vaš eksperimentalni dizajn?</w:t>
      </w:r>
    </w:p>
    <w:p w14:paraId="176756F9" w14:textId="77777777" w:rsidR="007D376A" w:rsidRPr="007368F6" w:rsidRDefault="007D376A" w:rsidP="007D376A">
      <w:pPr>
        <w:pStyle w:val="ListParagraph"/>
        <w:numPr>
          <w:ilvl w:val="0"/>
          <w:numId w:val="5"/>
        </w:numPr>
        <w:rPr>
          <w:lang w:val="hr"/>
        </w:rPr>
      </w:pPr>
      <w:r>
        <w:rPr>
          <w:lang w:val="hr"/>
        </w:rPr>
        <w:t>Gdje završava vrat boce i počinje šupljina boce? Kako to možete uzeti u obzir u svojoj analizi?</w:t>
      </w:r>
    </w:p>
    <w:p w14:paraId="72805124" w14:textId="77777777" w:rsidR="007D376A" w:rsidRPr="007368F6" w:rsidRDefault="007D376A" w:rsidP="007D376A">
      <w:pPr>
        <w:pStyle w:val="ListParagraph"/>
        <w:numPr>
          <w:ilvl w:val="0"/>
          <w:numId w:val="5"/>
        </w:numPr>
        <w:rPr>
          <w:lang w:val="fi-FI"/>
        </w:rPr>
      </w:pPr>
      <w:r>
        <w:rPr>
          <w:lang w:val="hr"/>
        </w:rPr>
        <w:t>Ne zaboravite procijeniti mjernu nepouzdanost.</w:t>
      </w:r>
    </w:p>
    <w:p w14:paraId="3FB5C53E" w14:textId="34075ADB" w:rsidR="007D376A" w:rsidRDefault="007D376A" w:rsidP="007D376A">
      <w:pPr>
        <w:pStyle w:val="ListParagraph"/>
        <w:numPr>
          <w:ilvl w:val="0"/>
          <w:numId w:val="5"/>
        </w:numPr>
      </w:pPr>
      <w:r>
        <w:rPr>
          <w:lang w:val="hr"/>
        </w:rPr>
        <w:t xml:space="preserve">Kako </w:t>
      </w:r>
      <w:r w:rsidR="00E54EF6">
        <w:rPr>
          <w:lang w:val="hr"/>
        </w:rPr>
        <w:t xml:space="preserve">možete </w:t>
      </w:r>
      <w:r>
        <w:rPr>
          <w:lang w:val="hr"/>
        </w:rPr>
        <w:t>ispitati granice ovih modela?</w:t>
      </w:r>
    </w:p>
    <w:p w14:paraId="3B5CBC68" w14:textId="77777777" w:rsidR="007D376A" w:rsidRDefault="007D376A" w:rsidP="007D376A">
      <w:pPr>
        <w:pStyle w:val="ListParagraph"/>
        <w:numPr>
          <w:ilvl w:val="0"/>
          <w:numId w:val="5"/>
        </w:numPr>
      </w:pPr>
      <w:r>
        <w:rPr>
          <w:lang w:val="hr"/>
        </w:rPr>
        <w:t>Na koji način ćete prikazati mjerne podatke da bi usporedba s predviđanjima modela bila najjednostavnija?</w:t>
      </w:r>
    </w:p>
    <w:p w14:paraId="6FB4B64C" w14:textId="77777777" w:rsidR="007D376A" w:rsidRDefault="007D376A" w:rsidP="007D376A">
      <w:pPr>
        <w:pStyle w:val="ListParagraph"/>
        <w:numPr>
          <w:ilvl w:val="0"/>
          <w:numId w:val="5"/>
        </w:numPr>
      </w:pPr>
      <w:r>
        <w:rPr>
          <w:lang w:val="hr"/>
        </w:rPr>
        <w:t>Koji su važni dijelovi ovog eksperimenta koje treba uključiti u svoju prezentaciju/izvješće?</w:t>
      </w:r>
    </w:p>
    <w:p w14:paraId="02C27D9F" w14:textId="77777777" w:rsidR="007D376A" w:rsidRPr="007368F6" w:rsidRDefault="007D376A" w:rsidP="007D376A">
      <w:pPr>
        <w:pStyle w:val="ListParagraph"/>
        <w:numPr>
          <w:ilvl w:val="0"/>
          <w:numId w:val="5"/>
        </w:numPr>
        <w:rPr>
          <w:lang w:val="hr"/>
        </w:rPr>
      </w:pPr>
      <w:r>
        <w:rPr>
          <w:lang w:val="hr"/>
        </w:rPr>
        <w:t>Razmislite na koje bi još načine mogli testirati ove modele. Postoje li neki drugi digitalni/ analogni mjerni uređaji koje biste mogli koristiti za ovaj eksperiment?</w:t>
      </w:r>
    </w:p>
    <w:p w14:paraId="7566E3CA" w14:textId="4CADE0B5" w:rsidR="008E1399" w:rsidRPr="007368F6" w:rsidRDefault="007D376A" w:rsidP="007D376A">
      <w:pPr>
        <w:pStyle w:val="ListParagraph"/>
        <w:numPr>
          <w:ilvl w:val="0"/>
          <w:numId w:val="5"/>
        </w:numPr>
        <w:rPr>
          <w:lang w:val="hr"/>
        </w:rPr>
      </w:pPr>
      <w:r>
        <w:rPr>
          <w:lang w:val="hr"/>
        </w:rPr>
        <w:lastRenderedPageBreak/>
        <w:t xml:space="preserve">Razmislite o </w:t>
      </w:r>
      <w:r w:rsidR="00613AC2">
        <w:rPr>
          <w:lang w:val="hr"/>
        </w:rPr>
        <w:t>tome</w:t>
      </w:r>
      <w:r>
        <w:rPr>
          <w:lang w:val="hr"/>
        </w:rPr>
        <w:t xml:space="preserve"> što ste naučili u ovom eksperimentu. Kakvu to važnost ima za vaš daljnji studij i kasniju profesiju?</w:t>
      </w:r>
    </w:p>
    <w:p w14:paraId="1D7CC4CA" w14:textId="77777777" w:rsidR="007D376A" w:rsidRPr="007368F6" w:rsidRDefault="007D376A" w:rsidP="007D376A">
      <w:pPr>
        <w:pStyle w:val="ListParagraph"/>
        <w:rPr>
          <w:lang w:val="hr"/>
        </w:rPr>
      </w:pPr>
    </w:p>
    <w:p w14:paraId="76028424" w14:textId="5007875E" w:rsidR="16763406" w:rsidRPr="007368F6" w:rsidRDefault="002027BC" w:rsidP="006B4B88">
      <w:pPr>
        <w:pStyle w:val="Heading2"/>
        <w:jc w:val="both"/>
        <w:rPr>
          <w:rFonts w:ascii="Calibri Light" w:hAnsi="Calibri Light"/>
          <w:lang w:val="hr"/>
        </w:rPr>
      </w:pPr>
      <w:r>
        <w:rPr>
          <w:lang w:val="hr"/>
        </w:rPr>
        <w:t>Komentari i</w:t>
      </w:r>
      <w:r w:rsidR="00E33178">
        <w:rPr>
          <w:lang w:val="hr"/>
        </w:rPr>
        <w:t xml:space="preserve"> prijedlozi</w:t>
      </w:r>
      <w:r>
        <w:rPr>
          <w:lang w:val="hr"/>
        </w:rPr>
        <w:t xml:space="preserve"> za provođenje vježbe</w:t>
      </w:r>
    </w:p>
    <w:p w14:paraId="39D1DDBB" w14:textId="3315AF9C" w:rsidR="00793110" w:rsidRPr="007368F6" w:rsidRDefault="00B6654A" w:rsidP="006B4B88">
      <w:pPr>
        <w:jc w:val="both"/>
        <w:rPr>
          <w:lang w:val="hr"/>
        </w:rPr>
      </w:pPr>
      <w:r>
        <w:rPr>
          <w:lang w:val="hr"/>
        </w:rPr>
        <w:t xml:space="preserve">U svom osnovnom obliku </w:t>
      </w:r>
      <w:r w:rsidR="00A97F49">
        <w:rPr>
          <w:lang w:val="hr"/>
        </w:rPr>
        <w:t>ova vježba</w:t>
      </w:r>
      <w:r>
        <w:rPr>
          <w:lang w:val="hr"/>
        </w:rPr>
        <w:t xml:space="preserve"> je prilično otvoren</w:t>
      </w:r>
      <w:r w:rsidR="00A97F49">
        <w:rPr>
          <w:lang w:val="hr"/>
        </w:rPr>
        <w:t>a</w:t>
      </w:r>
      <w:r>
        <w:rPr>
          <w:lang w:val="hr"/>
        </w:rPr>
        <w:t xml:space="preserve"> i </w:t>
      </w:r>
      <w:r w:rsidR="00A97F49">
        <w:rPr>
          <w:lang w:val="hr"/>
        </w:rPr>
        <w:t xml:space="preserve">studenti </w:t>
      </w:r>
      <w:r w:rsidR="00D90017">
        <w:rPr>
          <w:lang w:val="hr"/>
        </w:rPr>
        <w:t>puno odluka trebaju don</w:t>
      </w:r>
      <w:r w:rsidR="00267E71">
        <w:rPr>
          <w:lang w:val="hr"/>
        </w:rPr>
        <w:t>ositi</w:t>
      </w:r>
      <w:r w:rsidR="00D90017">
        <w:rPr>
          <w:lang w:val="hr"/>
        </w:rPr>
        <w:t xml:space="preserve"> samostalno</w:t>
      </w:r>
      <w:r>
        <w:rPr>
          <w:lang w:val="hr"/>
        </w:rPr>
        <w:t xml:space="preserve">. U nastavku ćemo </w:t>
      </w:r>
      <w:r w:rsidR="0020013C">
        <w:rPr>
          <w:lang w:val="hr"/>
        </w:rPr>
        <w:t xml:space="preserve">opisati nekoliko različitih situacija u kojima se studenti mogu </w:t>
      </w:r>
      <w:r w:rsidR="005D20AF">
        <w:rPr>
          <w:lang w:val="hr"/>
        </w:rPr>
        <w:t>pro</w:t>
      </w:r>
      <w:r w:rsidR="0020013C">
        <w:rPr>
          <w:lang w:val="hr"/>
        </w:rPr>
        <w:t xml:space="preserve">naći tijekom izvođenja </w:t>
      </w:r>
      <w:r>
        <w:rPr>
          <w:lang w:val="hr"/>
        </w:rPr>
        <w:t>eksperiment</w:t>
      </w:r>
      <w:r w:rsidR="0020013C">
        <w:rPr>
          <w:lang w:val="hr"/>
        </w:rPr>
        <w:t>a</w:t>
      </w:r>
      <w:r>
        <w:rPr>
          <w:lang w:val="hr"/>
        </w:rPr>
        <w:t xml:space="preserve"> i </w:t>
      </w:r>
      <w:r w:rsidR="00392FD4">
        <w:rPr>
          <w:lang w:val="hr"/>
        </w:rPr>
        <w:t xml:space="preserve">navesti </w:t>
      </w:r>
      <w:r w:rsidR="00F44782">
        <w:rPr>
          <w:lang w:val="hr"/>
        </w:rPr>
        <w:t xml:space="preserve">neke uobičajene probleme s kojima su se suočili </w:t>
      </w:r>
      <w:r w:rsidR="005D20AF">
        <w:rPr>
          <w:lang w:val="hr"/>
        </w:rPr>
        <w:t xml:space="preserve">studenti </w:t>
      </w:r>
      <w:r w:rsidR="00F44782">
        <w:rPr>
          <w:lang w:val="hr"/>
        </w:rPr>
        <w:t xml:space="preserve">u našim </w:t>
      </w:r>
      <w:r w:rsidR="0020013C">
        <w:rPr>
          <w:lang w:val="hr"/>
        </w:rPr>
        <w:t>testiranjima vježbe</w:t>
      </w:r>
      <w:r w:rsidR="00760333">
        <w:rPr>
          <w:lang w:val="hr"/>
        </w:rPr>
        <w:t>.</w:t>
      </w:r>
    </w:p>
    <w:p w14:paraId="36B00913" w14:textId="1366509A" w:rsidR="00EE0D4D" w:rsidRPr="007368F6" w:rsidRDefault="00EE0D4D" w:rsidP="006B4B88">
      <w:pPr>
        <w:pStyle w:val="Heading4"/>
        <w:jc w:val="both"/>
        <w:rPr>
          <w:lang w:val="hr"/>
        </w:rPr>
      </w:pPr>
      <w:r>
        <w:rPr>
          <w:lang w:val="hr"/>
        </w:rPr>
        <w:t xml:space="preserve">Moguća </w:t>
      </w:r>
      <w:r w:rsidR="00175422">
        <w:rPr>
          <w:lang w:val="hr"/>
        </w:rPr>
        <w:t>priprem</w:t>
      </w:r>
      <w:r w:rsidR="00F476EC">
        <w:rPr>
          <w:lang w:val="hr"/>
        </w:rPr>
        <w:t>a za vježbu</w:t>
      </w:r>
    </w:p>
    <w:p w14:paraId="7BE9F0DE" w14:textId="6358D8EE" w:rsidR="00EE0D4D" w:rsidRPr="007368F6" w:rsidRDefault="007338C6" w:rsidP="006B4B88">
      <w:pPr>
        <w:jc w:val="both"/>
        <w:rPr>
          <w:lang w:val="hr"/>
        </w:rPr>
      </w:pPr>
      <w:r>
        <w:rPr>
          <w:lang w:val="hr"/>
        </w:rPr>
        <w:t>Nastavnici mogu studentima zadati zadatak da prije izvođenja vježbe izvedu izraz za Helmhol</w:t>
      </w:r>
      <w:r w:rsidR="00B6656B">
        <w:rPr>
          <w:lang w:val="hr"/>
        </w:rPr>
        <w:t>t</w:t>
      </w:r>
      <w:r>
        <w:rPr>
          <w:lang w:val="hr"/>
        </w:rPr>
        <w:t>zovu r</w:t>
      </w:r>
      <w:r w:rsidR="00B6656B">
        <w:rPr>
          <w:lang w:val="hr"/>
        </w:rPr>
        <w:t>ezonantnu frekvenciju</w:t>
      </w:r>
      <w:r w:rsidR="00E645DF">
        <w:rPr>
          <w:lang w:val="hr"/>
        </w:rPr>
        <w:t xml:space="preserve"> (vidi dolje). </w:t>
      </w:r>
      <w:r w:rsidR="00041065">
        <w:rPr>
          <w:lang w:val="hr"/>
        </w:rPr>
        <w:t xml:space="preserve">Također se </w:t>
      </w:r>
      <w:r w:rsidR="00EB6FD3">
        <w:rPr>
          <w:lang w:val="hr"/>
        </w:rPr>
        <w:t xml:space="preserve">od studenata </w:t>
      </w:r>
      <w:r w:rsidR="00041065">
        <w:rPr>
          <w:lang w:val="hr"/>
        </w:rPr>
        <w:t>mo</w:t>
      </w:r>
      <w:r w:rsidR="00881CF3">
        <w:rPr>
          <w:lang w:val="hr"/>
        </w:rPr>
        <w:t>že</w:t>
      </w:r>
      <w:r w:rsidR="00041065">
        <w:rPr>
          <w:lang w:val="hr"/>
        </w:rPr>
        <w:t xml:space="preserve"> zatražiti</w:t>
      </w:r>
      <w:r w:rsidR="00EB6FD3">
        <w:rPr>
          <w:lang w:val="hr"/>
        </w:rPr>
        <w:t xml:space="preserve"> </w:t>
      </w:r>
      <w:r w:rsidR="004E01C1">
        <w:rPr>
          <w:lang w:val="hr"/>
        </w:rPr>
        <w:t xml:space="preserve">da </w:t>
      </w:r>
      <w:r w:rsidR="00EB6FD3">
        <w:rPr>
          <w:lang w:val="hr"/>
        </w:rPr>
        <w:t>unaprijed pismeno opišu plan provođenja eksperimenta</w:t>
      </w:r>
      <w:r w:rsidR="00041065">
        <w:rPr>
          <w:lang w:val="hr"/>
        </w:rPr>
        <w:t xml:space="preserve"> </w:t>
      </w:r>
      <w:r w:rsidR="00D50393">
        <w:rPr>
          <w:lang w:val="hr"/>
        </w:rPr>
        <w:t xml:space="preserve">kako bi im nastavnik mogao dati povratne informacije o njihovom planu prije nego započnu s </w:t>
      </w:r>
      <w:r w:rsidR="00C6412F">
        <w:rPr>
          <w:lang w:val="hr"/>
        </w:rPr>
        <w:t xml:space="preserve">provođenjem </w:t>
      </w:r>
      <w:r w:rsidR="00D50393">
        <w:rPr>
          <w:lang w:val="hr"/>
        </w:rPr>
        <w:t>eksperimentom.</w:t>
      </w:r>
    </w:p>
    <w:p w14:paraId="0F4632E0" w14:textId="066C576E" w:rsidR="009A644E" w:rsidRPr="007368F6" w:rsidRDefault="00095A97" w:rsidP="006B4B88">
      <w:pPr>
        <w:pStyle w:val="Heading4"/>
        <w:jc w:val="both"/>
        <w:rPr>
          <w:lang w:val="fi-FI"/>
        </w:rPr>
      </w:pPr>
      <w:r>
        <w:rPr>
          <w:lang w:val="hr"/>
        </w:rPr>
        <w:t>Planiranje</w:t>
      </w:r>
    </w:p>
    <w:p w14:paraId="0273469D" w14:textId="01EA46CA" w:rsidR="00E33178" w:rsidRPr="007368F6" w:rsidRDefault="0084684B" w:rsidP="006B4B88">
      <w:pPr>
        <w:jc w:val="both"/>
        <w:rPr>
          <w:lang w:val="fi-FI"/>
        </w:rPr>
      </w:pPr>
      <w:r>
        <w:rPr>
          <w:lang w:val="hr"/>
        </w:rPr>
        <w:t xml:space="preserve">Ovdje </w:t>
      </w:r>
      <w:r w:rsidR="00427FD7">
        <w:rPr>
          <w:lang w:val="hr"/>
        </w:rPr>
        <w:t>studenti</w:t>
      </w:r>
      <w:r>
        <w:rPr>
          <w:lang w:val="hr"/>
        </w:rPr>
        <w:t xml:space="preserve"> trebaju razmotriti nekoliko stvari:</w:t>
      </w:r>
    </w:p>
    <w:p w14:paraId="4EA307C9" w14:textId="388015DC" w:rsidR="0084684B" w:rsidRPr="007368F6" w:rsidRDefault="00222911" w:rsidP="006B4B88">
      <w:pPr>
        <w:pStyle w:val="ListParagraph"/>
        <w:numPr>
          <w:ilvl w:val="0"/>
          <w:numId w:val="2"/>
        </w:numPr>
        <w:jc w:val="both"/>
        <w:rPr>
          <w:lang w:val="fi-FI"/>
        </w:rPr>
      </w:pPr>
      <w:r>
        <w:rPr>
          <w:lang w:val="hr"/>
        </w:rPr>
        <w:t>Koji alat u mjernoj aplikaciji žele koristiti?</w:t>
      </w:r>
    </w:p>
    <w:p w14:paraId="2D815FE4" w14:textId="3405744A" w:rsidR="00804890" w:rsidRPr="007368F6" w:rsidRDefault="00804890" w:rsidP="006B4B88">
      <w:pPr>
        <w:pStyle w:val="ListParagraph"/>
        <w:numPr>
          <w:ilvl w:val="1"/>
          <w:numId w:val="2"/>
        </w:numPr>
        <w:jc w:val="both"/>
        <w:rPr>
          <w:lang w:val="hr"/>
        </w:rPr>
      </w:pPr>
      <w:r>
        <w:rPr>
          <w:lang w:val="hr"/>
        </w:rPr>
        <w:t>Pronalaženje prikladnog alata može zahtijevati testiranje</w:t>
      </w:r>
      <w:r w:rsidR="00481762">
        <w:rPr>
          <w:lang w:val="hr"/>
        </w:rPr>
        <w:t>/isprobavanje različitih alata</w:t>
      </w:r>
      <w:r>
        <w:rPr>
          <w:lang w:val="hr"/>
        </w:rPr>
        <w:t xml:space="preserve">. </w:t>
      </w:r>
      <w:r w:rsidR="00F57BC1">
        <w:rPr>
          <w:lang w:val="hr"/>
        </w:rPr>
        <w:t>Naprimjer u</w:t>
      </w:r>
      <w:r>
        <w:rPr>
          <w:lang w:val="hr"/>
        </w:rPr>
        <w:t xml:space="preserve"> </w:t>
      </w:r>
      <w:r w:rsidR="00481762">
        <w:rPr>
          <w:lang w:val="hr"/>
        </w:rPr>
        <w:t>Phyphoxu</w:t>
      </w:r>
      <w:r w:rsidR="00CA4854">
        <w:rPr>
          <w:lang w:val="hr"/>
        </w:rPr>
        <w:t xml:space="preserve">, </w:t>
      </w:r>
      <w:r w:rsidR="00F57BC1">
        <w:rPr>
          <w:lang w:val="hr"/>
        </w:rPr>
        <w:t xml:space="preserve">mogući alati su </w:t>
      </w:r>
      <w:r>
        <w:rPr>
          <w:lang w:val="hr"/>
        </w:rPr>
        <w:t xml:space="preserve">Audio </w:t>
      </w:r>
      <w:r w:rsidR="0010148C">
        <w:rPr>
          <w:lang w:val="hr"/>
        </w:rPr>
        <w:t>A</w:t>
      </w:r>
      <w:r>
        <w:rPr>
          <w:lang w:val="hr"/>
        </w:rPr>
        <w:t xml:space="preserve">utocorrelation, </w:t>
      </w:r>
      <w:r w:rsidR="00E86A5E">
        <w:rPr>
          <w:lang w:val="hr"/>
        </w:rPr>
        <w:t xml:space="preserve">Frequency </w:t>
      </w:r>
      <w:r w:rsidR="0010148C">
        <w:rPr>
          <w:lang w:val="hr"/>
        </w:rPr>
        <w:t>h</w:t>
      </w:r>
      <w:r w:rsidR="00E86A5E">
        <w:rPr>
          <w:lang w:val="hr"/>
        </w:rPr>
        <w:t>istory</w:t>
      </w:r>
      <w:r w:rsidR="00261FCA">
        <w:rPr>
          <w:lang w:val="hr"/>
        </w:rPr>
        <w:t xml:space="preserve"> </w:t>
      </w:r>
      <w:r w:rsidR="008E2D42">
        <w:rPr>
          <w:lang w:val="hr"/>
        </w:rPr>
        <w:t xml:space="preserve">i Audio </w:t>
      </w:r>
      <w:r w:rsidR="0010148C">
        <w:rPr>
          <w:lang w:val="hr"/>
        </w:rPr>
        <w:t>Spectrum.</w:t>
      </w:r>
      <w:r w:rsidR="00261FCA">
        <w:rPr>
          <w:lang w:val="hr"/>
        </w:rPr>
        <w:t xml:space="preserve"> </w:t>
      </w:r>
      <w:r w:rsidR="0010148C">
        <w:rPr>
          <w:lang w:val="hr"/>
        </w:rPr>
        <w:t xml:space="preserve"> Od </w:t>
      </w:r>
      <w:r w:rsidR="00A610B9">
        <w:rPr>
          <w:lang w:val="hr"/>
        </w:rPr>
        <w:t xml:space="preserve">svih </w:t>
      </w:r>
      <w:r w:rsidR="0010148C">
        <w:rPr>
          <w:lang w:val="hr"/>
        </w:rPr>
        <w:t xml:space="preserve">tih </w:t>
      </w:r>
      <w:r w:rsidR="00A610B9">
        <w:rPr>
          <w:lang w:val="hr"/>
        </w:rPr>
        <w:t xml:space="preserve">alata </w:t>
      </w:r>
      <w:r w:rsidR="00AA2FED">
        <w:rPr>
          <w:lang w:val="hr"/>
        </w:rPr>
        <w:t xml:space="preserve">Audio </w:t>
      </w:r>
      <w:r w:rsidR="00A610B9">
        <w:rPr>
          <w:lang w:val="hr"/>
        </w:rPr>
        <w:t xml:space="preserve">Autocorrelation </w:t>
      </w:r>
      <w:r w:rsidR="00AA2FED">
        <w:rPr>
          <w:lang w:val="hr"/>
        </w:rPr>
        <w:t>nudi</w:t>
      </w:r>
      <w:r w:rsidR="0010148C">
        <w:rPr>
          <w:lang w:val="hr"/>
        </w:rPr>
        <w:t xml:space="preserve"> najizravniji način </w:t>
      </w:r>
      <w:r w:rsidR="00CE6AFB">
        <w:rPr>
          <w:lang w:val="hr"/>
        </w:rPr>
        <w:t>dobivanja numeričke vrijednosti frekvencij</w:t>
      </w:r>
      <w:r w:rsidR="00AA2FED">
        <w:rPr>
          <w:lang w:val="hr"/>
        </w:rPr>
        <w:t>e</w:t>
      </w:r>
      <w:r w:rsidR="00CE6AFB">
        <w:rPr>
          <w:lang w:val="hr"/>
        </w:rPr>
        <w:t xml:space="preserve">. </w:t>
      </w:r>
      <w:r w:rsidR="00D533E8">
        <w:rPr>
          <w:lang w:val="hr"/>
        </w:rPr>
        <w:t>Audio</w:t>
      </w:r>
      <w:r w:rsidR="00BD1D17">
        <w:rPr>
          <w:lang w:val="hr"/>
        </w:rPr>
        <w:t xml:space="preserve"> spectrum</w:t>
      </w:r>
      <w:r w:rsidR="00D533E8">
        <w:rPr>
          <w:lang w:val="hr"/>
        </w:rPr>
        <w:t xml:space="preserve"> i </w:t>
      </w:r>
      <w:r w:rsidR="00BD1D17">
        <w:rPr>
          <w:lang w:val="hr"/>
        </w:rPr>
        <w:t>Frequency history</w:t>
      </w:r>
      <w:r w:rsidR="00D533E8">
        <w:rPr>
          <w:lang w:val="hr"/>
        </w:rPr>
        <w:t xml:space="preserve"> ne daju </w:t>
      </w:r>
      <w:r w:rsidR="008C143E">
        <w:rPr>
          <w:lang w:val="hr"/>
        </w:rPr>
        <w:t xml:space="preserve">izravno informaciju o </w:t>
      </w:r>
      <w:r w:rsidR="00D533E8">
        <w:rPr>
          <w:lang w:val="hr"/>
        </w:rPr>
        <w:t>točn</w:t>
      </w:r>
      <w:r w:rsidR="008C143E">
        <w:rPr>
          <w:lang w:val="hr"/>
        </w:rPr>
        <w:t>om iznosu</w:t>
      </w:r>
      <w:r w:rsidR="00D533E8">
        <w:rPr>
          <w:lang w:val="hr"/>
        </w:rPr>
        <w:t xml:space="preserve"> frekvencij</w:t>
      </w:r>
      <w:r w:rsidR="008C143E">
        <w:rPr>
          <w:lang w:val="hr"/>
        </w:rPr>
        <w:t>e</w:t>
      </w:r>
      <w:r w:rsidR="00F27F3D">
        <w:rPr>
          <w:lang w:val="hr"/>
        </w:rPr>
        <w:t>, ali uz dodatni napor ti s</w:t>
      </w:r>
      <w:r w:rsidR="00316753">
        <w:rPr>
          <w:lang w:val="hr"/>
        </w:rPr>
        <w:t>e</w:t>
      </w:r>
      <w:r w:rsidR="00F27F3D">
        <w:rPr>
          <w:lang w:val="hr"/>
        </w:rPr>
        <w:t xml:space="preserve"> alati također </w:t>
      </w:r>
      <w:r w:rsidR="00DF101F">
        <w:rPr>
          <w:lang w:val="hr"/>
        </w:rPr>
        <w:t>mogu koristiti za provođenje eksperimenta</w:t>
      </w:r>
      <w:r w:rsidR="00F27F3D">
        <w:rPr>
          <w:lang w:val="hr"/>
        </w:rPr>
        <w:t>.</w:t>
      </w:r>
    </w:p>
    <w:p w14:paraId="75944FA2" w14:textId="5817D4CB" w:rsidR="003969B3" w:rsidRPr="007368F6" w:rsidRDefault="003969B3" w:rsidP="006B4B88">
      <w:pPr>
        <w:pStyle w:val="ListParagraph"/>
        <w:numPr>
          <w:ilvl w:val="0"/>
          <w:numId w:val="2"/>
        </w:numPr>
        <w:jc w:val="both"/>
        <w:rPr>
          <w:lang w:val="fi-FI"/>
        </w:rPr>
      </w:pPr>
      <w:r>
        <w:rPr>
          <w:lang w:val="hr"/>
        </w:rPr>
        <w:t xml:space="preserve">Koje </w:t>
      </w:r>
      <w:r w:rsidR="00DF3E65">
        <w:rPr>
          <w:lang w:val="hr"/>
        </w:rPr>
        <w:t>fizikalne veličine treba</w:t>
      </w:r>
      <w:r>
        <w:rPr>
          <w:lang w:val="hr"/>
        </w:rPr>
        <w:t xml:space="preserve"> mjeriti?</w:t>
      </w:r>
    </w:p>
    <w:p w14:paraId="62627ABF" w14:textId="725FDC6B" w:rsidR="00696267" w:rsidRPr="007368F6" w:rsidRDefault="00B90403" w:rsidP="006B4B88">
      <w:pPr>
        <w:pStyle w:val="ListParagraph"/>
        <w:numPr>
          <w:ilvl w:val="1"/>
          <w:numId w:val="2"/>
        </w:numPr>
        <w:jc w:val="both"/>
        <w:rPr>
          <w:lang w:val="hr"/>
        </w:rPr>
      </w:pPr>
      <w:r>
        <w:rPr>
          <w:lang w:val="hr"/>
        </w:rPr>
        <w:t>U osnovi,</w:t>
      </w:r>
      <w:r w:rsidR="00DF3E65">
        <w:rPr>
          <w:lang w:val="hr"/>
        </w:rPr>
        <w:t xml:space="preserve"> veličine</w:t>
      </w:r>
      <w:r>
        <w:rPr>
          <w:lang w:val="hr"/>
        </w:rPr>
        <w:t xml:space="preserve"> koje treba mjeriti su volumen vode u boci, visina zračnog stupca u boci,</w:t>
      </w:r>
      <w:r w:rsidR="00F3275F">
        <w:rPr>
          <w:lang w:val="hr"/>
        </w:rPr>
        <w:t xml:space="preserve"> </w:t>
      </w:r>
      <w:r w:rsidR="00AA319B">
        <w:rPr>
          <w:lang w:val="hr"/>
        </w:rPr>
        <w:t>frekvencija</w:t>
      </w:r>
      <w:r w:rsidR="00F3275F">
        <w:rPr>
          <w:lang w:val="hr"/>
        </w:rPr>
        <w:t xml:space="preserve"> zvuka za svaku </w:t>
      </w:r>
      <w:r w:rsidR="00556938">
        <w:rPr>
          <w:lang w:val="hr"/>
        </w:rPr>
        <w:t xml:space="preserve">različitu </w:t>
      </w:r>
      <w:r w:rsidR="00F3275F">
        <w:rPr>
          <w:lang w:val="hr"/>
        </w:rPr>
        <w:t>razinu vode</w:t>
      </w:r>
      <w:r w:rsidR="00556938">
        <w:rPr>
          <w:lang w:val="hr"/>
        </w:rPr>
        <w:t xml:space="preserve"> u boci</w:t>
      </w:r>
      <w:r w:rsidR="00F3275F">
        <w:rPr>
          <w:lang w:val="hr"/>
        </w:rPr>
        <w:t>,</w:t>
      </w:r>
      <w:r w:rsidR="00A66536">
        <w:rPr>
          <w:lang w:val="hr"/>
        </w:rPr>
        <w:t xml:space="preserve"> unutarnji </w:t>
      </w:r>
      <w:r w:rsidR="00E859AE">
        <w:rPr>
          <w:lang w:val="hr"/>
        </w:rPr>
        <w:t>polumjer</w:t>
      </w:r>
      <w:r w:rsidR="00A66536">
        <w:rPr>
          <w:lang w:val="hr"/>
        </w:rPr>
        <w:t xml:space="preserve"> / promjer vrata boce, duljina vrata boce</w:t>
      </w:r>
      <w:r w:rsidR="00571599">
        <w:rPr>
          <w:lang w:val="hr"/>
        </w:rPr>
        <w:t xml:space="preserve"> </w:t>
      </w:r>
      <w:r w:rsidR="004A74AF">
        <w:rPr>
          <w:lang w:val="hr"/>
        </w:rPr>
        <w:t xml:space="preserve">i </w:t>
      </w:r>
      <w:r w:rsidR="00E020CF">
        <w:rPr>
          <w:lang w:val="hr"/>
        </w:rPr>
        <w:t>volumen šupljine boce</w:t>
      </w:r>
      <w:r w:rsidR="005F4DB8">
        <w:rPr>
          <w:lang w:val="hr"/>
        </w:rPr>
        <w:t xml:space="preserve">. </w:t>
      </w:r>
      <w:r w:rsidR="00571599">
        <w:rPr>
          <w:lang w:val="hr"/>
        </w:rPr>
        <w:t xml:space="preserve"> </w:t>
      </w:r>
      <w:r w:rsidR="00AC3AF3">
        <w:rPr>
          <w:lang w:val="hr"/>
        </w:rPr>
        <w:t xml:space="preserve">Neki </w:t>
      </w:r>
      <w:r w:rsidR="00774BDD">
        <w:rPr>
          <w:lang w:val="hr"/>
        </w:rPr>
        <w:t xml:space="preserve">studenti </w:t>
      </w:r>
      <w:r w:rsidR="00AC3AF3">
        <w:rPr>
          <w:lang w:val="hr"/>
        </w:rPr>
        <w:t xml:space="preserve">bi mogli planirati </w:t>
      </w:r>
      <w:r w:rsidR="009C0485">
        <w:rPr>
          <w:lang w:val="hr"/>
        </w:rPr>
        <w:t xml:space="preserve">jedno </w:t>
      </w:r>
      <w:r w:rsidR="00AC3AF3">
        <w:rPr>
          <w:lang w:val="hr"/>
        </w:rPr>
        <w:t>mjerenja za</w:t>
      </w:r>
      <w:r w:rsidR="009C0485">
        <w:rPr>
          <w:lang w:val="hr"/>
        </w:rPr>
        <w:t xml:space="preserve"> oba</w:t>
      </w:r>
      <w:r w:rsidR="00364667">
        <w:rPr>
          <w:lang w:val="hr"/>
        </w:rPr>
        <w:t xml:space="preserve"> modela</w:t>
      </w:r>
      <w:r w:rsidR="009C0485">
        <w:rPr>
          <w:lang w:val="hr"/>
        </w:rPr>
        <w:t>, a neki</w:t>
      </w:r>
      <w:r w:rsidR="008E2474">
        <w:rPr>
          <w:lang w:val="hr"/>
        </w:rPr>
        <w:t xml:space="preserve"> zasebn</w:t>
      </w:r>
      <w:r w:rsidR="0033422E">
        <w:rPr>
          <w:lang w:val="hr"/>
        </w:rPr>
        <w:t>a</w:t>
      </w:r>
      <w:r w:rsidR="008E2474">
        <w:rPr>
          <w:lang w:val="hr"/>
        </w:rPr>
        <w:t xml:space="preserve"> mjerenj</w:t>
      </w:r>
      <w:r w:rsidR="0033422E">
        <w:rPr>
          <w:lang w:val="hr"/>
        </w:rPr>
        <w:t>a</w:t>
      </w:r>
      <w:r w:rsidR="008E2474">
        <w:rPr>
          <w:lang w:val="hr"/>
        </w:rPr>
        <w:t xml:space="preserve"> za svaki model.</w:t>
      </w:r>
    </w:p>
    <w:p w14:paraId="0759B7DB" w14:textId="475A2B7E" w:rsidR="001B4839" w:rsidRPr="007368F6" w:rsidRDefault="00A2148A" w:rsidP="006B4B88">
      <w:pPr>
        <w:pStyle w:val="ListParagraph"/>
        <w:numPr>
          <w:ilvl w:val="1"/>
          <w:numId w:val="2"/>
        </w:numPr>
        <w:jc w:val="both"/>
        <w:rPr>
          <w:lang w:val="hr"/>
        </w:rPr>
      </w:pPr>
      <w:r>
        <w:rPr>
          <w:lang w:val="hr"/>
        </w:rPr>
        <w:t>Određivanje</w:t>
      </w:r>
      <w:r w:rsidR="00D96773">
        <w:rPr>
          <w:lang w:val="hr"/>
        </w:rPr>
        <w:t xml:space="preserve"> mjesta gdje </w:t>
      </w:r>
      <w:r w:rsidR="00DA43F3">
        <w:rPr>
          <w:lang w:val="hr"/>
        </w:rPr>
        <w:t xml:space="preserve">završava </w:t>
      </w:r>
      <w:r w:rsidR="00D96773">
        <w:rPr>
          <w:lang w:val="hr"/>
        </w:rPr>
        <w:t>vrat boce i po</w:t>
      </w:r>
      <w:r>
        <w:rPr>
          <w:lang w:val="hr"/>
        </w:rPr>
        <w:t>činje</w:t>
      </w:r>
      <w:r w:rsidR="00D96773">
        <w:rPr>
          <w:lang w:val="hr"/>
        </w:rPr>
        <w:t xml:space="preserve"> šupljina boce je </w:t>
      </w:r>
      <w:r w:rsidR="00B63156">
        <w:rPr>
          <w:lang w:val="hr"/>
        </w:rPr>
        <w:t>jako važno</w:t>
      </w:r>
      <w:r w:rsidR="007A34D4">
        <w:rPr>
          <w:lang w:val="hr"/>
        </w:rPr>
        <w:t xml:space="preserve"> za eksperiment</w:t>
      </w:r>
      <w:r w:rsidR="00D96773">
        <w:rPr>
          <w:lang w:val="hr"/>
        </w:rPr>
        <w:t>. Zanimljivo je razmišljati o ne</w:t>
      </w:r>
      <w:r w:rsidR="007A34D4">
        <w:rPr>
          <w:lang w:val="hr"/>
        </w:rPr>
        <w:t>pouzdanosti</w:t>
      </w:r>
      <w:r w:rsidR="00D96773">
        <w:rPr>
          <w:lang w:val="hr"/>
        </w:rPr>
        <w:t xml:space="preserve"> koja je</w:t>
      </w:r>
      <w:r w:rsidR="007A34D4">
        <w:rPr>
          <w:lang w:val="hr"/>
        </w:rPr>
        <w:t xml:space="preserve"> </w:t>
      </w:r>
      <w:r w:rsidR="00D96773">
        <w:rPr>
          <w:lang w:val="hr"/>
        </w:rPr>
        <w:t>uključena</w:t>
      </w:r>
      <w:r w:rsidR="007A34D4">
        <w:rPr>
          <w:lang w:val="hr"/>
        </w:rPr>
        <w:t xml:space="preserve"> u tu procjenu</w:t>
      </w:r>
      <w:r w:rsidR="00D96773">
        <w:rPr>
          <w:lang w:val="hr"/>
        </w:rPr>
        <w:t>.</w:t>
      </w:r>
    </w:p>
    <w:p w14:paraId="38962B31" w14:textId="7AAD8C73" w:rsidR="003969B3" w:rsidRPr="007368F6" w:rsidRDefault="003969B3" w:rsidP="006B4B88">
      <w:pPr>
        <w:pStyle w:val="ListParagraph"/>
        <w:numPr>
          <w:ilvl w:val="0"/>
          <w:numId w:val="2"/>
        </w:numPr>
        <w:jc w:val="both"/>
        <w:rPr>
          <w:lang w:val="hr"/>
        </w:rPr>
      </w:pPr>
      <w:r>
        <w:rPr>
          <w:lang w:val="hr"/>
        </w:rPr>
        <w:t xml:space="preserve">Koliko </w:t>
      </w:r>
      <w:r w:rsidR="00A01EA2">
        <w:rPr>
          <w:lang w:val="hr"/>
        </w:rPr>
        <w:t>mjerenja je potrebno obaviti</w:t>
      </w:r>
      <w:r>
        <w:rPr>
          <w:lang w:val="hr"/>
        </w:rPr>
        <w:t xml:space="preserve"> (koliko </w:t>
      </w:r>
      <w:r w:rsidR="00A01EA2">
        <w:rPr>
          <w:lang w:val="hr"/>
        </w:rPr>
        <w:t xml:space="preserve">različitih </w:t>
      </w:r>
      <w:r>
        <w:rPr>
          <w:lang w:val="hr"/>
        </w:rPr>
        <w:t>razina vode u boci)</w:t>
      </w:r>
      <w:r w:rsidR="00DE2FE4">
        <w:rPr>
          <w:lang w:val="hr"/>
        </w:rPr>
        <w:t>?</w:t>
      </w:r>
    </w:p>
    <w:p w14:paraId="4BC03ACB" w14:textId="45DDA98E" w:rsidR="004669C1" w:rsidRPr="007368F6" w:rsidRDefault="008F3A76" w:rsidP="006B4B88">
      <w:pPr>
        <w:pStyle w:val="ListParagraph"/>
        <w:numPr>
          <w:ilvl w:val="1"/>
          <w:numId w:val="2"/>
        </w:numPr>
        <w:jc w:val="both"/>
        <w:rPr>
          <w:lang w:val="hr"/>
        </w:rPr>
      </w:pPr>
      <w:r>
        <w:rPr>
          <w:lang w:val="hr"/>
        </w:rPr>
        <w:t xml:space="preserve">To može ovisiti o veličini boce i "razlučivosti" </w:t>
      </w:r>
      <w:r w:rsidR="00E97F60">
        <w:rPr>
          <w:lang w:val="hr"/>
        </w:rPr>
        <w:t>čaše</w:t>
      </w:r>
      <w:r w:rsidR="007A4614">
        <w:rPr>
          <w:lang w:val="hr"/>
        </w:rPr>
        <w:t xml:space="preserve"> za mjerenje koja se koristi u eksperimentu</w:t>
      </w:r>
      <w:r>
        <w:rPr>
          <w:lang w:val="hr"/>
        </w:rPr>
        <w:t>. Prikupljanje podataka u ovom eksperimentu</w:t>
      </w:r>
      <w:r w:rsidR="0056212C">
        <w:rPr>
          <w:lang w:val="hr"/>
        </w:rPr>
        <w:t xml:space="preserve"> odvija se</w:t>
      </w:r>
      <w:r w:rsidR="00805A84">
        <w:rPr>
          <w:lang w:val="hr"/>
        </w:rPr>
        <w:t xml:space="preserve"> prilično brzo, tako da </w:t>
      </w:r>
      <w:r w:rsidR="00224D57">
        <w:rPr>
          <w:lang w:val="hr"/>
        </w:rPr>
        <w:t xml:space="preserve"> je </w:t>
      </w:r>
      <w:r w:rsidR="0056212C">
        <w:rPr>
          <w:lang w:val="hr"/>
        </w:rPr>
        <w:t xml:space="preserve">poželjno obaviti </w:t>
      </w:r>
      <w:r w:rsidR="001D35FC">
        <w:rPr>
          <w:lang w:val="hr"/>
        </w:rPr>
        <w:t>što veći broj</w:t>
      </w:r>
      <w:r w:rsidR="0056212C">
        <w:rPr>
          <w:lang w:val="hr"/>
        </w:rPr>
        <w:t xml:space="preserve"> mjerenja</w:t>
      </w:r>
      <w:r w:rsidR="004159C6">
        <w:rPr>
          <w:lang w:val="hr"/>
        </w:rPr>
        <w:t>.</w:t>
      </w:r>
      <w:r w:rsidR="00182E7E">
        <w:rPr>
          <w:lang w:val="hr"/>
        </w:rPr>
        <w:t xml:space="preserve"> Neki bi mogli doći u iskušenje da</w:t>
      </w:r>
      <w:r w:rsidR="007E000E">
        <w:rPr>
          <w:lang w:val="hr"/>
        </w:rPr>
        <w:t xml:space="preserve"> usporede </w:t>
      </w:r>
      <w:r w:rsidR="00DC6C29">
        <w:rPr>
          <w:lang w:val="hr"/>
        </w:rPr>
        <w:t xml:space="preserve">predviđanje dva modela za pojedinačno </w:t>
      </w:r>
      <w:r w:rsidR="00CD25B2">
        <w:rPr>
          <w:lang w:val="hr"/>
        </w:rPr>
        <w:t xml:space="preserve">mjerenje </w:t>
      </w:r>
      <w:r w:rsidR="00182E7E">
        <w:rPr>
          <w:lang w:val="hr"/>
        </w:rPr>
        <w:t xml:space="preserve">i </w:t>
      </w:r>
      <w:r w:rsidR="00CD25B2">
        <w:rPr>
          <w:lang w:val="hr"/>
        </w:rPr>
        <w:t xml:space="preserve">na temelju toga </w:t>
      </w:r>
      <w:r w:rsidR="00182E7E">
        <w:rPr>
          <w:lang w:val="hr"/>
        </w:rPr>
        <w:t xml:space="preserve">donesu zaključke, ali </w:t>
      </w:r>
      <w:r w:rsidR="006455CF">
        <w:rPr>
          <w:lang w:val="hr"/>
        </w:rPr>
        <w:t xml:space="preserve"> </w:t>
      </w:r>
      <w:r w:rsidR="00302C6D">
        <w:rPr>
          <w:lang w:val="hr"/>
        </w:rPr>
        <w:t xml:space="preserve">trebalo bi </w:t>
      </w:r>
      <w:r w:rsidR="00CD25B2">
        <w:rPr>
          <w:lang w:val="hr"/>
        </w:rPr>
        <w:t xml:space="preserve">ih potaknuti da promotre šire područje </w:t>
      </w:r>
      <w:r w:rsidR="00384A12">
        <w:rPr>
          <w:lang w:val="hr"/>
        </w:rPr>
        <w:t>primjene modela.</w:t>
      </w:r>
    </w:p>
    <w:p w14:paraId="4B96F2CF" w14:textId="1E40115A" w:rsidR="00AA16F4" w:rsidRPr="00E33178" w:rsidRDefault="004669C1" w:rsidP="006B4B88">
      <w:pPr>
        <w:pStyle w:val="ListParagraph"/>
        <w:numPr>
          <w:ilvl w:val="0"/>
          <w:numId w:val="2"/>
        </w:numPr>
        <w:jc w:val="both"/>
      </w:pPr>
      <w:r>
        <w:rPr>
          <w:lang w:val="hr"/>
        </w:rPr>
        <w:t>Kako procijeniti mjernu ne</w:t>
      </w:r>
      <w:r w:rsidR="00206034">
        <w:rPr>
          <w:lang w:val="hr"/>
        </w:rPr>
        <w:t>pouzdanost</w:t>
      </w:r>
      <w:r>
        <w:rPr>
          <w:lang w:val="hr"/>
        </w:rPr>
        <w:t>.</w:t>
      </w:r>
    </w:p>
    <w:p w14:paraId="7DF20F13" w14:textId="5A87D211" w:rsidR="00350AE4" w:rsidRDefault="003A1D11" w:rsidP="006B4B88">
      <w:pPr>
        <w:pStyle w:val="Heading4"/>
        <w:jc w:val="both"/>
      </w:pPr>
      <w:r>
        <w:rPr>
          <w:lang w:val="hr"/>
        </w:rPr>
        <w:t>Testiranje opreme</w:t>
      </w:r>
    </w:p>
    <w:p w14:paraId="07D14582" w14:textId="63BE9376" w:rsidR="00760333" w:rsidRPr="007368F6" w:rsidRDefault="00D87201" w:rsidP="006B4B88">
      <w:pPr>
        <w:jc w:val="both"/>
        <w:rPr>
          <w:lang w:val="fi-FI"/>
        </w:rPr>
      </w:pPr>
      <w:r>
        <w:rPr>
          <w:lang w:val="hr"/>
        </w:rPr>
        <w:t xml:space="preserve">Pronalaženje </w:t>
      </w:r>
      <w:r w:rsidR="00527A24">
        <w:rPr>
          <w:lang w:val="hr"/>
        </w:rPr>
        <w:t xml:space="preserve">prikladnog </w:t>
      </w:r>
      <w:r>
        <w:rPr>
          <w:lang w:val="hr"/>
        </w:rPr>
        <w:t xml:space="preserve">alata </w:t>
      </w:r>
      <w:r w:rsidR="00527A24">
        <w:rPr>
          <w:lang w:val="hr"/>
        </w:rPr>
        <w:t xml:space="preserve">za mjerenje </w:t>
      </w:r>
      <w:r w:rsidR="00CA6F45">
        <w:rPr>
          <w:lang w:val="hr"/>
        </w:rPr>
        <w:t xml:space="preserve">od </w:t>
      </w:r>
      <w:r w:rsidR="007C1E5D">
        <w:rPr>
          <w:lang w:val="hr"/>
        </w:rPr>
        <w:t>ponuđenih alata iz</w:t>
      </w:r>
      <w:r w:rsidR="00527A24">
        <w:rPr>
          <w:lang w:val="hr"/>
        </w:rPr>
        <w:t xml:space="preserve"> aplik</w:t>
      </w:r>
      <w:r>
        <w:rPr>
          <w:lang w:val="hr"/>
        </w:rPr>
        <w:t>acije vjerojatno zahtijeva neko testiranje. Preporučljivo je test</w:t>
      </w:r>
      <w:r w:rsidR="00F80CD5">
        <w:rPr>
          <w:lang w:val="hr"/>
        </w:rPr>
        <w:t>irati digitalne alate</w:t>
      </w:r>
      <w:r>
        <w:rPr>
          <w:lang w:val="hr"/>
        </w:rPr>
        <w:t xml:space="preserve"> kako biste </w:t>
      </w:r>
      <w:r w:rsidR="00014BED">
        <w:rPr>
          <w:lang w:val="hr"/>
        </w:rPr>
        <w:t xml:space="preserve">se </w:t>
      </w:r>
      <w:r w:rsidR="00B4435C">
        <w:rPr>
          <w:lang w:val="hr"/>
        </w:rPr>
        <w:t xml:space="preserve">bolje </w:t>
      </w:r>
      <w:r w:rsidR="00014BED">
        <w:rPr>
          <w:lang w:val="hr"/>
        </w:rPr>
        <w:t xml:space="preserve">upoznali </w:t>
      </w:r>
      <w:r w:rsidR="00F80CD5">
        <w:rPr>
          <w:lang w:val="hr"/>
        </w:rPr>
        <w:t>s nj</w:t>
      </w:r>
      <w:r w:rsidR="007B1C96">
        <w:rPr>
          <w:lang w:val="hr"/>
        </w:rPr>
        <w:t>ihovim</w:t>
      </w:r>
      <w:r w:rsidR="00F80CD5">
        <w:rPr>
          <w:lang w:val="hr"/>
        </w:rPr>
        <w:t xml:space="preserve"> radom </w:t>
      </w:r>
      <w:r w:rsidR="00083CA3">
        <w:rPr>
          <w:lang w:val="hr"/>
        </w:rPr>
        <w:t>i</w:t>
      </w:r>
      <w:r w:rsidR="007571D4">
        <w:rPr>
          <w:lang w:val="hr"/>
        </w:rPr>
        <w:t xml:space="preserve"> provjerili </w:t>
      </w:r>
      <w:r w:rsidR="000940C0">
        <w:rPr>
          <w:lang w:val="hr"/>
        </w:rPr>
        <w:t>imaju li mjerenja smisla</w:t>
      </w:r>
      <w:r w:rsidR="00083CA3">
        <w:rPr>
          <w:lang w:val="hr"/>
        </w:rPr>
        <w:t>.</w:t>
      </w:r>
      <w:r w:rsidR="009A1C56">
        <w:rPr>
          <w:lang w:val="hr"/>
        </w:rPr>
        <w:t xml:space="preserve"> </w:t>
      </w:r>
      <w:r w:rsidR="00AF5A9E">
        <w:rPr>
          <w:lang w:val="hr"/>
        </w:rPr>
        <w:t>Naprimjer m</w:t>
      </w:r>
      <w:r w:rsidR="009A1C56">
        <w:rPr>
          <w:lang w:val="hr"/>
        </w:rPr>
        <w:t xml:space="preserve">oglo bi se provjeriti mijenja li se </w:t>
      </w:r>
      <w:r w:rsidR="00AF5A9E">
        <w:rPr>
          <w:lang w:val="hr"/>
        </w:rPr>
        <w:t>frekvencija</w:t>
      </w:r>
      <w:r w:rsidR="009A1C56">
        <w:rPr>
          <w:lang w:val="hr"/>
        </w:rPr>
        <w:t xml:space="preserve"> kada se doda voda</w:t>
      </w:r>
      <w:r w:rsidR="0077066D">
        <w:rPr>
          <w:lang w:val="hr"/>
        </w:rPr>
        <w:t xml:space="preserve"> u bocu</w:t>
      </w:r>
      <w:r w:rsidR="009A1C56">
        <w:rPr>
          <w:lang w:val="hr"/>
        </w:rPr>
        <w:t>.</w:t>
      </w:r>
    </w:p>
    <w:p w14:paraId="2AC4CC6A" w14:textId="1E3C3D38" w:rsidR="00D72D74" w:rsidRPr="007368F6" w:rsidRDefault="00350AE4" w:rsidP="006B4B88">
      <w:pPr>
        <w:pStyle w:val="Heading4"/>
        <w:jc w:val="both"/>
        <w:rPr>
          <w:lang w:val="fi-FI"/>
        </w:rPr>
      </w:pPr>
      <w:r>
        <w:rPr>
          <w:lang w:val="hr"/>
        </w:rPr>
        <w:lastRenderedPageBreak/>
        <w:t>Prikupljanje podataka</w:t>
      </w:r>
    </w:p>
    <w:p w14:paraId="55002E0D" w14:textId="212C0A3C" w:rsidR="00540005" w:rsidRPr="007368F6" w:rsidRDefault="001D6A1C" w:rsidP="006B4B88">
      <w:pPr>
        <w:jc w:val="both"/>
        <w:rPr>
          <w:lang w:val="hr"/>
        </w:rPr>
      </w:pPr>
      <w:r>
        <w:rPr>
          <w:lang w:val="hr"/>
        </w:rPr>
        <w:t xml:space="preserve">Uzmimo </w:t>
      </w:r>
      <w:r w:rsidR="00F04EAD">
        <w:rPr>
          <w:lang w:val="hr"/>
        </w:rPr>
        <w:t>standardnu bocu vina s dugim vratom</w:t>
      </w:r>
      <w:r>
        <w:rPr>
          <w:lang w:val="hr"/>
        </w:rPr>
        <w:t xml:space="preserve"> kao primjer</w:t>
      </w:r>
      <w:r w:rsidR="00F04EAD">
        <w:rPr>
          <w:lang w:val="hr"/>
        </w:rPr>
        <w:t xml:space="preserve">. Prvo </w:t>
      </w:r>
      <w:r w:rsidR="00981688">
        <w:rPr>
          <w:lang w:val="hr"/>
        </w:rPr>
        <w:t>treba izmjeriti</w:t>
      </w:r>
      <w:r w:rsidR="00F04EAD">
        <w:rPr>
          <w:lang w:val="hr"/>
        </w:rPr>
        <w:t xml:space="preserve"> osnovnu geometriju boce: unutarnji promjer vrata, duljinu vrata</w:t>
      </w:r>
      <w:r w:rsidR="00E468BA">
        <w:rPr>
          <w:lang w:val="hr"/>
        </w:rPr>
        <w:t>, a možda već i</w:t>
      </w:r>
      <w:r w:rsidR="008957E5">
        <w:rPr>
          <w:lang w:val="hr"/>
        </w:rPr>
        <w:t xml:space="preserve"> </w:t>
      </w:r>
      <w:r w:rsidR="00E468BA">
        <w:rPr>
          <w:lang w:val="hr"/>
        </w:rPr>
        <w:t>volumen šupljine boce.</w:t>
      </w:r>
      <w:r w:rsidR="00C713C2">
        <w:rPr>
          <w:lang w:val="hr"/>
        </w:rPr>
        <w:t xml:space="preserve"> </w:t>
      </w:r>
      <w:r w:rsidR="00366BBB">
        <w:rPr>
          <w:lang w:val="hr"/>
        </w:rPr>
        <w:t>Zatim se</w:t>
      </w:r>
      <w:r w:rsidR="00B80237">
        <w:rPr>
          <w:lang w:val="hr"/>
        </w:rPr>
        <w:t xml:space="preserve"> </w:t>
      </w:r>
      <w:r w:rsidR="003708A5">
        <w:rPr>
          <w:lang w:val="hr"/>
        </w:rPr>
        <w:t>može</w:t>
      </w:r>
      <w:r w:rsidR="00366BBB">
        <w:rPr>
          <w:lang w:val="hr"/>
        </w:rPr>
        <w:t xml:space="preserve"> </w:t>
      </w:r>
      <w:r w:rsidR="003708A5">
        <w:rPr>
          <w:lang w:val="hr"/>
        </w:rPr>
        <w:t>izmjeriti frekvencija iz prazne boce</w:t>
      </w:r>
      <w:r w:rsidR="00366BBB">
        <w:rPr>
          <w:lang w:val="hr"/>
        </w:rPr>
        <w:t xml:space="preserve">, a nakon toga </w:t>
      </w:r>
      <w:r w:rsidR="00062784">
        <w:rPr>
          <w:lang w:val="hr"/>
        </w:rPr>
        <w:t>se može</w:t>
      </w:r>
      <w:r w:rsidR="003708A5">
        <w:rPr>
          <w:lang w:val="hr"/>
        </w:rPr>
        <w:t xml:space="preserve"> </w:t>
      </w:r>
      <w:r w:rsidR="00062784">
        <w:rPr>
          <w:lang w:val="hr"/>
        </w:rPr>
        <w:t xml:space="preserve">započeti </w:t>
      </w:r>
      <w:r w:rsidR="008B77D8">
        <w:rPr>
          <w:lang w:val="hr"/>
        </w:rPr>
        <w:t xml:space="preserve">puniti </w:t>
      </w:r>
      <w:r w:rsidR="00062784">
        <w:rPr>
          <w:lang w:val="hr"/>
        </w:rPr>
        <w:t xml:space="preserve">bocu </w:t>
      </w:r>
      <w:r w:rsidR="008B77D8">
        <w:rPr>
          <w:lang w:val="hr"/>
        </w:rPr>
        <w:t xml:space="preserve">vodom </w:t>
      </w:r>
      <w:r w:rsidR="00CA6966">
        <w:rPr>
          <w:lang w:val="hr"/>
        </w:rPr>
        <w:t xml:space="preserve">postupno </w:t>
      </w:r>
      <w:r w:rsidR="008B77D8">
        <w:rPr>
          <w:lang w:val="hr"/>
        </w:rPr>
        <w:t>u koracima od 0,5 dl (50 ml) ili</w:t>
      </w:r>
      <w:r w:rsidR="00C713C2">
        <w:rPr>
          <w:lang w:val="hr"/>
        </w:rPr>
        <w:t xml:space="preserve"> </w:t>
      </w:r>
      <w:r w:rsidR="00F60E5A">
        <w:rPr>
          <w:lang w:val="hr"/>
        </w:rPr>
        <w:t>1,0 dl (</w:t>
      </w:r>
      <w:r w:rsidR="008B77D8">
        <w:rPr>
          <w:lang w:val="hr"/>
        </w:rPr>
        <w:t>100 ml</w:t>
      </w:r>
      <w:r w:rsidR="00F60E5A">
        <w:rPr>
          <w:lang w:val="hr"/>
        </w:rPr>
        <w:t>),</w:t>
      </w:r>
      <w:r w:rsidR="008B77D8">
        <w:rPr>
          <w:lang w:val="hr"/>
        </w:rPr>
        <w:t xml:space="preserve"> </w:t>
      </w:r>
      <w:r w:rsidR="00E468BA">
        <w:rPr>
          <w:lang w:val="hr"/>
        </w:rPr>
        <w:t>ovisno o</w:t>
      </w:r>
      <w:r w:rsidR="00134FA4">
        <w:rPr>
          <w:lang w:val="hr"/>
        </w:rPr>
        <w:t xml:space="preserve"> dostupnoj</w:t>
      </w:r>
      <w:r w:rsidR="00E468BA">
        <w:rPr>
          <w:lang w:val="hr"/>
        </w:rPr>
        <w:t xml:space="preserve"> mjernoj </w:t>
      </w:r>
      <w:r w:rsidR="00134FA4">
        <w:rPr>
          <w:lang w:val="hr"/>
        </w:rPr>
        <w:t>čaši</w:t>
      </w:r>
      <w:r w:rsidR="00915FC8">
        <w:rPr>
          <w:lang w:val="hr"/>
        </w:rPr>
        <w:t>, biljež</w:t>
      </w:r>
      <w:r w:rsidR="00A80F28">
        <w:rPr>
          <w:lang w:val="hr"/>
        </w:rPr>
        <w:t>eći u isto vrijeme</w:t>
      </w:r>
      <w:r w:rsidR="00915FC8">
        <w:rPr>
          <w:lang w:val="hr"/>
        </w:rPr>
        <w:t xml:space="preserve"> frekvencij</w:t>
      </w:r>
      <w:r w:rsidR="00A80F28">
        <w:rPr>
          <w:lang w:val="hr"/>
        </w:rPr>
        <w:t>u</w:t>
      </w:r>
      <w:r w:rsidR="00915FC8">
        <w:rPr>
          <w:lang w:val="hr"/>
        </w:rPr>
        <w:t xml:space="preserve"> zvuka, </w:t>
      </w:r>
      <w:r w:rsidR="00BB3C91">
        <w:rPr>
          <w:lang w:val="hr"/>
        </w:rPr>
        <w:t>duljin</w:t>
      </w:r>
      <w:r w:rsidR="00A80F28">
        <w:rPr>
          <w:lang w:val="hr"/>
        </w:rPr>
        <w:t>u</w:t>
      </w:r>
      <w:r w:rsidR="00BB3C91">
        <w:rPr>
          <w:lang w:val="hr"/>
        </w:rPr>
        <w:t xml:space="preserve"> zračnog stupa u boci i volumen dodane vode</w:t>
      </w:r>
      <w:r w:rsidR="00F60E5A">
        <w:rPr>
          <w:lang w:val="hr"/>
        </w:rPr>
        <w:t>.</w:t>
      </w:r>
      <w:r w:rsidR="00B26197">
        <w:rPr>
          <w:lang w:val="hr"/>
        </w:rPr>
        <w:t xml:space="preserve"> </w:t>
      </w:r>
      <w:r w:rsidR="00B26197" w:rsidRPr="00427F46">
        <w:rPr>
          <w:lang w:val="hr"/>
        </w:rPr>
        <w:t xml:space="preserve">Da biste procijenili </w:t>
      </w:r>
      <w:r w:rsidR="008D59C7" w:rsidRPr="00427F46">
        <w:rPr>
          <w:lang w:val="hr"/>
        </w:rPr>
        <w:t>volumen</w:t>
      </w:r>
      <w:r w:rsidR="00B26197" w:rsidRPr="00427F46">
        <w:rPr>
          <w:lang w:val="hr"/>
        </w:rPr>
        <w:t xml:space="preserve"> zraka u boci i </w:t>
      </w:r>
      <w:r w:rsidR="00CB4181" w:rsidRPr="00427F46">
        <w:rPr>
          <w:lang w:val="hr"/>
        </w:rPr>
        <w:t>dobili</w:t>
      </w:r>
      <w:r w:rsidR="00B26197" w:rsidRPr="00427F46">
        <w:rPr>
          <w:lang w:val="hr"/>
        </w:rPr>
        <w:t xml:space="preserve"> podat</w:t>
      </w:r>
      <w:r w:rsidR="00CB4181" w:rsidRPr="00427F46">
        <w:rPr>
          <w:lang w:val="hr"/>
        </w:rPr>
        <w:t>ke za</w:t>
      </w:r>
      <w:r w:rsidR="006018FB" w:rsidRPr="00427F46">
        <w:rPr>
          <w:lang w:val="hr"/>
        </w:rPr>
        <w:t xml:space="preserve"> boc</w:t>
      </w:r>
      <w:r w:rsidR="00CB4181" w:rsidRPr="00427F46">
        <w:rPr>
          <w:lang w:val="hr"/>
        </w:rPr>
        <w:t>u koja je puna</w:t>
      </w:r>
      <w:r w:rsidR="006018FB" w:rsidRPr="00427F46">
        <w:rPr>
          <w:lang w:val="hr"/>
        </w:rPr>
        <w:t xml:space="preserve"> do </w:t>
      </w:r>
      <w:r w:rsidR="00B26197" w:rsidRPr="00427F46">
        <w:rPr>
          <w:lang w:val="hr"/>
        </w:rPr>
        <w:t>vrata, možda će</w:t>
      </w:r>
      <w:r w:rsidR="00CB4181" w:rsidRPr="00427F46">
        <w:rPr>
          <w:lang w:val="hr"/>
        </w:rPr>
        <w:t>te</w:t>
      </w:r>
      <w:r w:rsidR="00B26197" w:rsidRPr="00427F46">
        <w:rPr>
          <w:lang w:val="hr"/>
        </w:rPr>
        <w:t xml:space="preserve"> trebati </w:t>
      </w:r>
      <w:r w:rsidR="00CF6310" w:rsidRPr="00427F46">
        <w:rPr>
          <w:lang w:val="hr"/>
        </w:rPr>
        <w:t>doda</w:t>
      </w:r>
      <w:r w:rsidR="00CB4181" w:rsidRPr="00427F46">
        <w:rPr>
          <w:lang w:val="hr"/>
        </w:rPr>
        <w:t>va</w:t>
      </w:r>
      <w:r w:rsidR="00CF6310" w:rsidRPr="00427F46">
        <w:rPr>
          <w:lang w:val="hr"/>
        </w:rPr>
        <w:t>ti manje količine vode</w:t>
      </w:r>
      <w:r w:rsidR="006259F2" w:rsidRPr="00427F46">
        <w:rPr>
          <w:lang w:val="hr"/>
        </w:rPr>
        <w:t>.</w:t>
      </w:r>
    </w:p>
    <w:p w14:paraId="6DC19AF0" w14:textId="5DC51696" w:rsidR="003D7670" w:rsidRPr="007368F6" w:rsidRDefault="00CF0080" w:rsidP="006B4B88">
      <w:pPr>
        <w:jc w:val="both"/>
        <w:rPr>
          <w:lang w:val="hr"/>
        </w:rPr>
      </w:pPr>
      <w:r>
        <w:rPr>
          <w:lang w:val="hr"/>
        </w:rPr>
        <w:t xml:space="preserve">Izmjereni podaci </w:t>
      </w:r>
      <w:r w:rsidR="00DC57C8">
        <w:rPr>
          <w:lang w:val="hr"/>
        </w:rPr>
        <w:t>i predviđanja modela mogu se prikazati</w:t>
      </w:r>
      <w:r w:rsidR="00FE0B90">
        <w:rPr>
          <w:lang w:val="hr"/>
        </w:rPr>
        <w:t xml:space="preserve"> kao funkcija duljine zračnog stupca ili volumena zraka u šupljini boce.</w:t>
      </w:r>
    </w:p>
    <w:p w14:paraId="198204FE" w14:textId="247C5291" w:rsidR="00083CA3" w:rsidRPr="007368F6" w:rsidRDefault="00E51042" w:rsidP="006B4B88">
      <w:pPr>
        <w:jc w:val="both"/>
        <w:rPr>
          <w:lang w:val="hr"/>
        </w:rPr>
      </w:pPr>
      <w:r>
        <w:rPr>
          <w:lang w:val="hr"/>
        </w:rPr>
        <w:t>Neki uobičajeni problemi i bilješke povezane s prikupljanjem podataka:</w:t>
      </w:r>
    </w:p>
    <w:p w14:paraId="2E695F42" w14:textId="75AB75FC" w:rsidR="00733A12" w:rsidRPr="007368F6" w:rsidRDefault="00B01395" w:rsidP="006B4B88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 xml:space="preserve">Aplikacije mogu imati problema s mjerenjem najnižih frekvencija </w:t>
      </w:r>
      <w:r w:rsidR="00DF384F">
        <w:rPr>
          <w:lang w:val="hr"/>
        </w:rPr>
        <w:t>kod korištenja</w:t>
      </w:r>
      <w:r>
        <w:rPr>
          <w:lang w:val="hr"/>
        </w:rPr>
        <w:t xml:space="preserve"> velik</w:t>
      </w:r>
      <w:r w:rsidR="00DF384F">
        <w:rPr>
          <w:lang w:val="hr"/>
        </w:rPr>
        <w:t>ih</w:t>
      </w:r>
      <w:r>
        <w:rPr>
          <w:lang w:val="hr"/>
        </w:rPr>
        <w:t xml:space="preserve"> boc</w:t>
      </w:r>
      <w:r w:rsidR="009B73DB">
        <w:rPr>
          <w:lang w:val="hr"/>
        </w:rPr>
        <w:t>a</w:t>
      </w:r>
      <w:r>
        <w:rPr>
          <w:lang w:val="hr"/>
        </w:rPr>
        <w:t xml:space="preserve">. Ako je nemoguće dobiti očitanje, razmislite o dodavanju vode u bocu </w:t>
      </w:r>
      <w:r w:rsidR="00D008E6">
        <w:rPr>
          <w:lang w:val="hr"/>
        </w:rPr>
        <w:t>i provjerite jesu li veće frekvencije mjerljive.</w:t>
      </w:r>
    </w:p>
    <w:p w14:paraId="129A977E" w14:textId="40BF3518" w:rsidR="00D008E6" w:rsidRPr="007368F6" w:rsidRDefault="00B75169" w:rsidP="006B4B88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>Čak i ako</w:t>
      </w:r>
      <w:r w:rsidR="00C700CF">
        <w:rPr>
          <w:lang w:val="hr"/>
        </w:rPr>
        <w:t xml:space="preserve"> </w:t>
      </w:r>
      <w:r w:rsidR="00280925">
        <w:rPr>
          <w:lang w:val="hr"/>
        </w:rPr>
        <w:t xml:space="preserve">se </w:t>
      </w:r>
      <w:r w:rsidR="008050E9">
        <w:rPr>
          <w:lang w:val="hr"/>
        </w:rPr>
        <w:t xml:space="preserve">ponekad ne </w:t>
      </w:r>
      <w:r w:rsidR="00E93011">
        <w:rPr>
          <w:lang w:val="hr"/>
        </w:rPr>
        <w:t>čuje</w:t>
      </w:r>
      <w:r w:rsidR="008050E9">
        <w:rPr>
          <w:lang w:val="hr"/>
        </w:rPr>
        <w:t xml:space="preserve"> jasan ton iz boce</w:t>
      </w:r>
      <w:r w:rsidR="00C700CF">
        <w:rPr>
          <w:lang w:val="hr"/>
        </w:rPr>
        <w:t xml:space="preserve">, </w:t>
      </w:r>
      <w:r>
        <w:rPr>
          <w:lang w:val="hr"/>
        </w:rPr>
        <w:t xml:space="preserve">moguće je da </w:t>
      </w:r>
      <w:r w:rsidR="00C700CF">
        <w:rPr>
          <w:lang w:val="hr"/>
        </w:rPr>
        <w:t xml:space="preserve">je frekvencija rezonancije </w:t>
      </w:r>
      <w:r w:rsidR="00AF7D62">
        <w:rPr>
          <w:lang w:val="hr"/>
        </w:rPr>
        <w:t>uspostavljena</w:t>
      </w:r>
      <w:r w:rsidR="00C700CF">
        <w:rPr>
          <w:lang w:val="hr"/>
        </w:rPr>
        <w:t xml:space="preserve"> i mjerljiva.</w:t>
      </w:r>
      <w:r w:rsidR="00977836">
        <w:rPr>
          <w:lang w:val="hr"/>
        </w:rPr>
        <w:t xml:space="preserve"> </w:t>
      </w:r>
      <w:r w:rsidR="00AF7D62">
        <w:rPr>
          <w:lang w:val="hr"/>
        </w:rPr>
        <w:t>To se može provjeriti</w:t>
      </w:r>
      <w:r w:rsidR="004E65DD">
        <w:rPr>
          <w:lang w:val="hr"/>
        </w:rPr>
        <w:t xml:space="preserve"> ukoliko </w:t>
      </w:r>
      <w:r w:rsidR="008722C2">
        <w:rPr>
          <w:lang w:val="hr"/>
        </w:rPr>
        <w:t>za</w:t>
      </w:r>
      <w:r w:rsidR="00977836">
        <w:rPr>
          <w:lang w:val="hr"/>
        </w:rPr>
        <w:t xml:space="preserve"> nek</w:t>
      </w:r>
      <w:r w:rsidR="008722C2">
        <w:rPr>
          <w:lang w:val="hr"/>
        </w:rPr>
        <w:t>e</w:t>
      </w:r>
      <w:r w:rsidR="00977836">
        <w:rPr>
          <w:lang w:val="hr"/>
        </w:rPr>
        <w:t xml:space="preserve"> razin</w:t>
      </w:r>
      <w:r w:rsidR="008722C2">
        <w:rPr>
          <w:lang w:val="hr"/>
        </w:rPr>
        <w:t>e</w:t>
      </w:r>
      <w:r w:rsidR="00977836">
        <w:rPr>
          <w:lang w:val="hr"/>
        </w:rPr>
        <w:t xml:space="preserve"> vode posto</w:t>
      </w:r>
      <w:r w:rsidR="004E65DD">
        <w:rPr>
          <w:lang w:val="hr"/>
        </w:rPr>
        <w:t>je</w:t>
      </w:r>
      <w:r w:rsidR="00977836">
        <w:rPr>
          <w:lang w:val="hr"/>
        </w:rPr>
        <w:t xml:space="preserve"> problemi u </w:t>
      </w:r>
      <w:r w:rsidR="00AF7D62">
        <w:rPr>
          <w:lang w:val="hr"/>
        </w:rPr>
        <w:t>postizanju jasnog tona.</w:t>
      </w:r>
    </w:p>
    <w:p w14:paraId="1BBB5857" w14:textId="0264B07D" w:rsidR="00E51042" w:rsidRPr="007368F6" w:rsidRDefault="00A70CB9" w:rsidP="006B4B88">
      <w:pPr>
        <w:pStyle w:val="ListParagraph"/>
        <w:numPr>
          <w:ilvl w:val="0"/>
          <w:numId w:val="3"/>
        </w:numPr>
        <w:jc w:val="both"/>
        <w:rPr>
          <w:lang w:val="hr"/>
        </w:rPr>
      </w:pPr>
      <w:r>
        <w:rPr>
          <w:lang w:val="hr"/>
        </w:rPr>
        <w:t xml:space="preserve">U jednom slučaju </w:t>
      </w:r>
      <w:r w:rsidR="00084B2C">
        <w:rPr>
          <w:lang w:val="hr"/>
        </w:rPr>
        <w:t xml:space="preserve">se </w:t>
      </w:r>
      <w:r>
        <w:rPr>
          <w:lang w:val="hr"/>
        </w:rPr>
        <w:t xml:space="preserve">izmjerena frekvencija nije promijenila čak </w:t>
      </w:r>
      <w:r w:rsidR="00C71190">
        <w:rPr>
          <w:lang w:val="hr"/>
        </w:rPr>
        <w:t xml:space="preserve">ni kada </w:t>
      </w:r>
      <w:r>
        <w:rPr>
          <w:lang w:val="hr"/>
        </w:rPr>
        <w:t>je u bocu dodana značajna količina vode.</w:t>
      </w:r>
      <w:r w:rsidR="009A1C56">
        <w:rPr>
          <w:lang w:val="hr"/>
        </w:rPr>
        <w:t xml:space="preserve"> </w:t>
      </w:r>
      <w:r w:rsidR="00213342">
        <w:rPr>
          <w:lang w:val="hr"/>
        </w:rPr>
        <w:t>U tom slučaju p</w:t>
      </w:r>
      <w:r w:rsidR="00C24821">
        <w:rPr>
          <w:lang w:val="hr"/>
        </w:rPr>
        <w:t>onovno pokretanje aplikacije i telefona može pomoći.</w:t>
      </w:r>
    </w:p>
    <w:p w14:paraId="03652E1E" w14:textId="6FC04729" w:rsidR="472ED884" w:rsidRDefault="009C4BAC" w:rsidP="006B4B88">
      <w:pPr>
        <w:pStyle w:val="ListParagraph"/>
        <w:numPr>
          <w:ilvl w:val="0"/>
          <w:numId w:val="3"/>
        </w:numPr>
        <w:jc w:val="both"/>
      </w:pPr>
      <w:r>
        <w:rPr>
          <w:lang w:val="hr"/>
        </w:rPr>
        <w:t xml:space="preserve">U ovoj fazi </w:t>
      </w:r>
      <w:r w:rsidR="00F91FC6">
        <w:rPr>
          <w:lang w:val="hr"/>
        </w:rPr>
        <w:t xml:space="preserve">studenti </w:t>
      </w:r>
      <w:r>
        <w:rPr>
          <w:lang w:val="hr"/>
        </w:rPr>
        <w:t xml:space="preserve">bi se mogli osjećati kao da rade nešto pogrešno ako izmjerene frekvencije ne odgovaraju frekvencijama koje predviđaju modeli. Treba naglasiti da je cilj testirati modele, a ne dokazati </w:t>
      </w:r>
      <w:r w:rsidR="006F1923">
        <w:rPr>
          <w:lang w:val="hr"/>
        </w:rPr>
        <w:t>da su</w:t>
      </w:r>
      <w:r>
        <w:rPr>
          <w:lang w:val="hr"/>
        </w:rPr>
        <w:t xml:space="preserve"> </w:t>
      </w:r>
      <w:r w:rsidR="006F1923">
        <w:rPr>
          <w:lang w:val="hr"/>
        </w:rPr>
        <w:t xml:space="preserve">modeli </w:t>
      </w:r>
      <w:r>
        <w:rPr>
          <w:lang w:val="hr"/>
        </w:rPr>
        <w:t>točni.</w:t>
      </w:r>
    </w:p>
    <w:p w14:paraId="18032E68" w14:textId="77777777" w:rsidR="00487060" w:rsidRPr="00083CA3" w:rsidRDefault="00487060" w:rsidP="001E4492">
      <w:pPr>
        <w:jc w:val="both"/>
      </w:pPr>
    </w:p>
    <w:p w14:paraId="6CA1838E" w14:textId="06D0BFAE" w:rsidR="00350AE4" w:rsidRDefault="00D70C66" w:rsidP="006B4B88">
      <w:pPr>
        <w:pStyle w:val="Heading4"/>
        <w:jc w:val="both"/>
      </w:pPr>
      <w:r>
        <w:rPr>
          <w:lang w:val="hr"/>
        </w:rPr>
        <w:t>Prikaz i analiza podataka</w:t>
      </w:r>
    </w:p>
    <w:p w14:paraId="065C4FD3" w14:textId="50DDCFAF" w:rsidR="006B4B88" w:rsidRPr="007368F6" w:rsidRDefault="00000000" w:rsidP="006B4B88">
      <w:pPr>
        <w:jc w:val="both"/>
        <w:rPr>
          <w:lang w:val="hr"/>
        </w:rPr>
      </w:pPr>
      <w:r>
        <w:rPr>
          <w:noProof/>
          <w:lang w:val="hr"/>
        </w:rPr>
        <w:pict w14:anchorId="3F7EACF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7pt;margin-top:213.4pt;width:362pt;height:32.95pt;z-index:251658241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" stroked="f">
            <v:textbox style="mso-next-textbox:#Text Box 3" inset="0,0,0,0">
              <w:txbxContent>
                <w:p w14:paraId="3D27E3FA" w14:textId="6680AD0A" w:rsidR="00C8779F" w:rsidRPr="0077614A" w:rsidRDefault="00C8779F" w:rsidP="00C8779F">
                  <w:pPr>
                    <w:pStyle w:val="Caption"/>
                    <w:rPr>
                      <w:noProof/>
                    </w:rPr>
                  </w:pPr>
                  <w:bookmarkStart w:id="3" w:name="_Ref97122404"/>
                  <w:r>
                    <w:rPr>
                      <w:lang w:val="hr"/>
                    </w:rPr>
                    <w:t xml:space="preserve">Slika </w:t>
                  </w:r>
                  <w:fldSimple w:instr=" SEQ Figure \* ARABIC ">
                    <w:r w:rsidR="007368F6">
                      <w:rPr>
                        <w:noProof/>
                      </w:rPr>
                      <w:t>2</w:t>
                    </w:r>
                  </w:fldSimple>
                  <w:bookmarkEnd w:id="3"/>
                  <w:r w:rsidR="00FE1E24">
                    <w:rPr>
                      <w:lang w:val="hr"/>
                    </w:rPr>
                    <w:t xml:space="preserve">: Primjeri </w:t>
                  </w:r>
                  <w:r w:rsidR="00C16404">
                    <w:rPr>
                      <w:lang w:val="hr"/>
                    </w:rPr>
                    <w:t>prikaza</w:t>
                  </w:r>
                  <w:r w:rsidR="0091587A">
                    <w:rPr>
                      <w:lang w:val="hr"/>
                    </w:rPr>
                    <w:t xml:space="preserve"> (bez traka pogrešaka)</w:t>
                  </w:r>
                  <w:r w:rsidR="00FE1E24">
                    <w:rPr>
                      <w:lang w:val="hr"/>
                    </w:rPr>
                    <w:t xml:space="preserve"> </w:t>
                  </w:r>
                  <w:r w:rsidR="00A54550">
                    <w:rPr>
                      <w:lang w:val="hr"/>
                    </w:rPr>
                    <w:t>frekvencije kao funkcije duljine zračnog stupca u boci (lijev</w:t>
                  </w:r>
                  <w:r w:rsidR="00C16404">
                    <w:rPr>
                      <w:lang w:val="hr"/>
                    </w:rPr>
                    <w:t>o</w:t>
                  </w:r>
                  <w:r w:rsidR="00A54550">
                    <w:rPr>
                      <w:lang w:val="hr"/>
                    </w:rPr>
                    <w:t>) i kao funkcij</w:t>
                  </w:r>
                  <w:r w:rsidR="009F461E">
                    <w:rPr>
                      <w:lang w:val="hr"/>
                    </w:rPr>
                    <w:t>e</w:t>
                  </w:r>
                  <w:r w:rsidR="00A54550">
                    <w:rPr>
                      <w:lang w:val="hr"/>
                    </w:rPr>
                    <w:t xml:space="preserve"> </w:t>
                  </w:r>
                  <w:r w:rsidR="00D72347">
                    <w:rPr>
                      <w:lang w:val="hr"/>
                    </w:rPr>
                    <w:t>volumena zraka u šupljini boce (desn</w:t>
                  </w:r>
                  <w:r w:rsidR="00C16404">
                    <w:rPr>
                      <w:lang w:val="hr"/>
                    </w:rPr>
                    <w:t>o</w:t>
                  </w:r>
                  <w:r w:rsidR="00D72347">
                    <w:rPr>
                      <w:lang w:val="hr"/>
                    </w:rPr>
                    <w:t xml:space="preserve">). </w:t>
                  </w:r>
                  <w:r>
                    <w:rPr>
                      <w:lang w:val="hr"/>
                    </w:rPr>
                    <w:t xml:space="preserve"> </w:t>
                  </w:r>
                  <w:r w:rsidR="0091587A">
                    <w:rPr>
                      <w:lang w:val="hr"/>
                    </w:rPr>
                    <w:t xml:space="preserve">Efektivna duljina </w:t>
                  </w:r>
                  <w:r w:rsidR="0097752C">
                    <w:rPr>
                      <w:lang w:val="hr"/>
                    </w:rPr>
                    <w:t>nije uzeta u obzir u ovo</w:t>
                  </w:r>
                  <w:r w:rsidR="005E2F19">
                    <w:rPr>
                      <w:lang w:val="hr"/>
                    </w:rPr>
                    <w:t>m prikazu</w:t>
                  </w:r>
                  <w:r w:rsidR="0097752C">
                    <w:rPr>
                      <w:lang w:val="hr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 w:rsidR="00D7729E">
        <w:rPr>
          <w:noProof/>
          <w:lang w:val="hr"/>
        </w:rPr>
        <w:drawing>
          <wp:anchor distT="0" distB="0" distL="114300" distR="114300" simplePos="0" relativeHeight="251659264" behindDoc="0" locked="0" layoutInCell="1" allowOverlap="1" wp14:anchorId="33BFD689" wp14:editId="1FC967A8">
            <wp:simplePos x="0" y="0"/>
            <wp:positionH relativeFrom="column">
              <wp:posOffset>2973070</wp:posOffset>
            </wp:positionH>
            <wp:positionV relativeFrom="paragraph">
              <wp:posOffset>595630</wp:posOffset>
            </wp:positionV>
            <wp:extent cx="2651125" cy="208978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29E">
        <w:rPr>
          <w:noProof/>
          <w:lang w:val="hr"/>
        </w:rPr>
        <w:drawing>
          <wp:anchor distT="0" distB="0" distL="114300" distR="114300" simplePos="0" relativeHeight="251657216" behindDoc="0" locked="0" layoutInCell="1" allowOverlap="1" wp14:anchorId="6FCEC266" wp14:editId="5DB95654">
            <wp:simplePos x="0" y="0"/>
            <wp:positionH relativeFrom="margin">
              <wp:posOffset>379730</wp:posOffset>
            </wp:positionH>
            <wp:positionV relativeFrom="paragraph">
              <wp:posOffset>557530</wp:posOffset>
            </wp:positionV>
            <wp:extent cx="2564765" cy="211836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BEC">
        <w:rPr>
          <w:lang w:val="hr"/>
        </w:rPr>
        <w:t>Studenti</w:t>
      </w:r>
      <w:r w:rsidR="0074171D">
        <w:rPr>
          <w:lang w:val="hr"/>
        </w:rPr>
        <w:t xml:space="preserve"> </w:t>
      </w:r>
      <w:r w:rsidR="00D36A19">
        <w:rPr>
          <w:lang w:val="hr"/>
        </w:rPr>
        <w:t xml:space="preserve">podatke </w:t>
      </w:r>
      <w:r w:rsidR="0074171D">
        <w:rPr>
          <w:lang w:val="hr"/>
        </w:rPr>
        <w:t>mogu prikazati</w:t>
      </w:r>
      <w:r w:rsidR="00996821">
        <w:rPr>
          <w:lang w:val="hr"/>
        </w:rPr>
        <w:t xml:space="preserve"> </w:t>
      </w:r>
      <w:r w:rsidR="00FD2BEC">
        <w:rPr>
          <w:lang w:val="hr"/>
        </w:rPr>
        <w:t xml:space="preserve">pomoću tablice ili </w:t>
      </w:r>
      <w:r w:rsidR="00BF7065">
        <w:rPr>
          <w:lang w:val="hr"/>
        </w:rPr>
        <w:t>grafičkog prikaza</w:t>
      </w:r>
      <w:r w:rsidR="00491C14">
        <w:rPr>
          <w:lang w:val="hr"/>
        </w:rPr>
        <w:t xml:space="preserve">. </w:t>
      </w:r>
      <w:r w:rsidR="005C6A05">
        <w:rPr>
          <w:lang w:val="hr"/>
        </w:rPr>
        <w:t>N</w:t>
      </w:r>
      <w:r w:rsidR="00491C14">
        <w:rPr>
          <w:lang w:val="hr"/>
        </w:rPr>
        <w:t xml:space="preserve">ajprikladniji način </w:t>
      </w:r>
      <w:r w:rsidR="001E4492">
        <w:rPr>
          <w:lang w:val="hr"/>
        </w:rPr>
        <w:t>prikaza</w:t>
      </w:r>
      <w:r w:rsidR="00491C14">
        <w:rPr>
          <w:lang w:val="hr"/>
        </w:rPr>
        <w:t xml:space="preserve"> podataka je prikazivanje predviđanja modela i izmjerenih</w:t>
      </w:r>
      <w:r w:rsidR="001E4492">
        <w:rPr>
          <w:lang w:val="hr"/>
        </w:rPr>
        <w:t xml:space="preserve"> </w:t>
      </w:r>
      <w:r w:rsidR="00491C14">
        <w:rPr>
          <w:lang w:val="hr"/>
        </w:rPr>
        <w:t>podataka na isto</w:t>
      </w:r>
      <w:r w:rsidR="005C6A05">
        <w:rPr>
          <w:lang w:val="hr"/>
        </w:rPr>
        <w:t>m grafu.</w:t>
      </w:r>
    </w:p>
    <w:p w14:paraId="26049F11" w14:textId="77777777" w:rsidR="006B4B88" w:rsidRPr="007368F6" w:rsidRDefault="006B4B88" w:rsidP="006B4B88">
      <w:pPr>
        <w:jc w:val="both"/>
        <w:rPr>
          <w:lang w:val="hr"/>
        </w:rPr>
      </w:pPr>
    </w:p>
    <w:p w14:paraId="17556F1C" w14:textId="77777777" w:rsidR="006B4B88" w:rsidRPr="007368F6" w:rsidRDefault="006B4B88" w:rsidP="006B4B88">
      <w:pPr>
        <w:jc w:val="both"/>
        <w:rPr>
          <w:lang w:val="hr"/>
        </w:rPr>
      </w:pPr>
    </w:p>
    <w:p w14:paraId="53E258E9" w14:textId="6732B674" w:rsidR="0017182F" w:rsidRPr="007368F6" w:rsidRDefault="007A02A0" w:rsidP="006B4B88">
      <w:pPr>
        <w:jc w:val="both"/>
        <w:rPr>
          <w:lang w:val="hr"/>
        </w:rPr>
      </w:pPr>
      <w:r>
        <w:rPr>
          <w:lang w:val="hr"/>
        </w:rPr>
        <w:lastRenderedPageBreak/>
        <w:fldChar w:fldCharType="begin"/>
      </w:r>
      <w:r>
        <w:rPr>
          <w:lang w:val="hr"/>
        </w:rPr>
        <w:instrText xml:space="preserve"> REF _Ref97122374 \h </w:instrText>
      </w:r>
      <w:r w:rsidR="006B4B88">
        <w:rPr>
          <w:lang w:val="hr"/>
        </w:rPr>
        <w:instrText xml:space="preserve"> \* MERGEFORMAT </w:instrText>
      </w:r>
      <w:r>
        <w:rPr>
          <w:lang w:val="hr"/>
        </w:rPr>
      </w:r>
      <w:r>
        <w:rPr>
          <w:lang w:val="hr"/>
        </w:rPr>
        <w:fldChar w:fldCharType="separate"/>
      </w:r>
      <w:r w:rsidR="007368F6">
        <w:rPr>
          <w:lang w:val="hr"/>
        </w:rPr>
        <w:t xml:space="preserve">Slika </w:t>
      </w:r>
      <w:r w:rsidR="007368F6" w:rsidRPr="007368F6">
        <w:rPr>
          <w:lang w:val="hr"/>
        </w:rPr>
        <w:t>3</w:t>
      </w:r>
      <w:r>
        <w:rPr>
          <w:lang w:val="hr"/>
        </w:rPr>
        <w:fldChar w:fldCharType="end"/>
      </w:r>
      <w:r w:rsidR="0090406F">
        <w:rPr>
          <w:lang w:val="hr"/>
        </w:rPr>
        <w:t xml:space="preserve"> </w:t>
      </w:r>
      <w:r w:rsidR="00D14DA0">
        <w:rPr>
          <w:lang w:val="hr"/>
        </w:rPr>
        <w:t>prikazani</w:t>
      </w:r>
      <w:r w:rsidR="00E26DE9">
        <w:rPr>
          <w:lang w:val="hr"/>
        </w:rPr>
        <w:t xml:space="preserve"> su </w:t>
      </w:r>
      <w:r w:rsidR="00AB3D9A">
        <w:rPr>
          <w:lang w:val="hr"/>
        </w:rPr>
        <w:t xml:space="preserve">primjeri </w:t>
      </w:r>
      <w:r w:rsidR="00092A1D">
        <w:rPr>
          <w:lang w:val="hr"/>
        </w:rPr>
        <w:t>prikaza</w:t>
      </w:r>
      <w:r w:rsidR="00AB3D9A">
        <w:rPr>
          <w:lang w:val="hr"/>
        </w:rPr>
        <w:t xml:space="preserve"> poda</w:t>
      </w:r>
      <w:r w:rsidR="00092A1D">
        <w:rPr>
          <w:lang w:val="hr"/>
        </w:rPr>
        <w:t>taka</w:t>
      </w:r>
      <w:r w:rsidR="00AB3D9A">
        <w:rPr>
          <w:lang w:val="hr"/>
        </w:rPr>
        <w:t xml:space="preserve"> kada se ne uzme</w:t>
      </w:r>
      <w:r w:rsidR="0090406F">
        <w:rPr>
          <w:lang w:val="hr"/>
        </w:rPr>
        <w:t xml:space="preserve"> </w:t>
      </w:r>
      <w:r w:rsidR="00AB3D9A">
        <w:rPr>
          <w:lang w:val="hr"/>
        </w:rPr>
        <w:t>u obzir efektivna duljina</w:t>
      </w:r>
      <w:r w:rsidR="00425BD9">
        <w:rPr>
          <w:lang w:val="hr"/>
        </w:rPr>
        <w:t>.</w:t>
      </w:r>
      <w:r>
        <w:rPr>
          <w:lang w:val="hr"/>
        </w:rPr>
        <w:t xml:space="preserve"> </w:t>
      </w:r>
      <w:r w:rsidR="00ED1D2A">
        <w:rPr>
          <w:lang w:val="hr"/>
        </w:rPr>
        <w:t xml:space="preserve"> Na </w:t>
      </w:r>
      <w:r w:rsidR="00D7729E">
        <w:rPr>
          <w:lang w:val="hr"/>
        </w:rPr>
        <w:t xml:space="preserve">slici 3 </w:t>
      </w:r>
      <w:r w:rsidR="00123063">
        <w:rPr>
          <w:lang w:val="hr"/>
        </w:rPr>
        <w:t>p</w:t>
      </w:r>
      <w:r w:rsidR="00D7729E">
        <w:rPr>
          <w:lang w:val="hr"/>
        </w:rPr>
        <w:t>rikaz</w:t>
      </w:r>
      <w:r w:rsidR="0090406F">
        <w:rPr>
          <w:lang w:val="hr"/>
        </w:rPr>
        <w:t>ani su</w:t>
      </w:r>
      <w:r w:rsidR="00D7729E">
        <w:rPr>
          <w:lang w:val="hr"/>
        </w:rPr>
        <w:t xml:space="preserve"> rezultat</w:t>
      </w:r>
      <w:r w:rsidR="0090406F">
        <w:rPr>
          <w:lang w:val="hr"/>
        </w:rPr>
        <w:t>i</w:t>
      </w:r>
      <w:r w:rsidR="00D7729E">
        <w:rPr>
          <w:lang w:val="hr"/>
        </w:rPr>
        <w:t xml:space="preserve"> za oba modela s trakama pogrešaka i </w:t>
      </w:r>
      <w:r w:rsidR="00E46A03">
        <w:rPr>
          <w:lang w:val="hr"/>
        </w:rPr>
        <w:t>procijenjenom</w:t>
      </w:r>
      <w:r w:rsidR="00D7729E">
        <w:rPr>
          <w:lang w:val="hr"/>
        </w:rPr>
        <w:t xml:space="preserve"> efektivn</w:t>
      </w:r>
      <w:r w:rsidR="00E46A03">
        <w:rPr>
          <w:lang w:val="hr"/>
        </w:rPr>
        <w:t>om</w:t>
      </w:r>
      <w:r w:rsidR="00D7729E">
        <w:rPr>
          <w:lang w:val="hr"/>
        </w:rPr>
        <w:t xml:space="preserve"> duljin</w:t>
      </w:r>
      <w:r w:rsidR="00E46A03">
        <w:rPr>
          <w:lang w:val="hr"/>
        </w:rPr>
        <w:t>om</w:t>
      </w:r>
      <w:r w:rsidR="00D7729E">
        <w:rPr>
          <w:lang w:val="hr"/>
        </w:rPr>
        <w:t xml:space="preserve"> preuzet</w:t>
      </w:r>
      <w:r w:rsidR="00E46A03">
        <w:rPr>
          <w:lang w:val="hr"/>
        </w:rPr>
        <w:t>om</w:t>
      </w:r>
      <w:r w:rsidR="00D7729E">
        <w:rPr>
          <w:lang w:val="hr"/>
        </w:rPr>
        <w:t xml:space="preserve"> iz literature.</w:t>
      </w:r>
    </w:p>
    <w:p w14:paraId="0E081257" w14:textId="77777777" w:rsidR="00C94781" w:rsidRDefault="00431ABC" w:rsidP="006B4B88">
      <w:pPr>
        <w:keepNext/>
        <w:jc w:val="both"/>
      </w:pPr>
      <w:r>
        <w:rPr>
          <w:noProof/>
        </w:rPr>
        <w:drawing>
          <wp:inline distT="0" distB="0" distL="0" distR="0" wp14:anchorId="3AE2D9EB" wp14:editId="419B0671">
            <wp:extent cx="4190337" cy="3320822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92" cy="33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A03F" w14:textId="74CC3D48" w:rsidR="00FD2BEC" w:rsidRPr="007368F6" w:rsidRDefault="00C94781" w:rsidP="006B4B88">
      <w:pPr>
        <w:pStyle w:val="Caption"/>
        <w:jc w:val="both"/>
        <w:rPr>
          <w:lang w:val="hr"/>
        </w:rPr>
      </w:pPr>
      <w:bookmarkStart w:id="4" w:name="_Ref97122374"/>
      <w:r>
        <w:rPr>
          <w:lang w:val="hr"/>
        </w:rPr>
        <w:t xml:space="preserve">Slika </w:t>
      </w:r>
      <w:fldSimple w:instr=" SEQ Figure \* ARABIC ">
        <w:r w:rsidR="007368F6">
          <w:rPr>
            <w:noProof/>
          </w:rPr>
          <w:t>3</w:t>
        </w:r>
      </w:fldSimple>
      <w:bookmarkEnd w:id="4"/>
      <w:r w:rsidR="00635B53">
        <w:rPr>
          <w:lang w:val="hr"/>
        </w:rPr>
        <w:t xml:space="preserve">: Primjer </w:t>
      </w:r>
      <w:r w:rsidR="00C62827">
        <w:rPr>
          <w:lang w:val="hr"/>
        </w:rPr>
        <w:t>prikaza</w:t>
      </w:r>
      <w:r w:rsidR="00635B53">
        <w:rPr>
          <w:lang w:val="hr"/>
        </w:rPr>
        <w:t xml:space="preserve"> frekvencije kao funkcije volumena zraka u šupljini boce. Vrijednosti a = 0,6</w:t>
      </w:r>
      <w:r w:rsidR="001A2299">
        <w:rPr>
          <w:lang w:val="hr"/>
        </w:rPr>
        <w:t>1</w:t>
      </w:r>
      <w:r w:rsidR="00635B53">
        <w:rPr>
          <w:lang w:val="hr"/>
        </w:rPr>
        <w:t xml:space="preserve"> i a = 1,4 korištene su</w:t>
      </w:r>
      <w:r w:rsidR="00674A72">
        <w:rPr>
          <w:lang w:val="hr"/>
        </w:rPr>
        <w:t xml:space="preserve"> kao parametar za efektivnu duljinu</w:t>
      </w:r>
      <w:r w:rsidR="00635B53">
        <w:rPr>
          <w:lang w:val="hr"/>
        </w:rPr>
        <w:t xml:space="preserve"> za </w:t>
      </w:r>
      <w:r w:rsidR="00AD7066">
        <w:rPr>
          <w:lang w:val="hr"/>
        </w:rPr>
        <w:t>model zatvoren</w:t>
      </w:r>
      <w:r w:rsidR="00504484">
        <w:rPr>
          <w:lang w:val="hr"/>
        </w:rPr>
        <w:t>o-otvorene</w:t>
      </w:r>
      <w:r w:rsidR="00AD7066">
        <w:rPr>
          <w:lang w:val="hr"/>
        </w:rPr>
        <w:t xml:space="preserve"> cijevi i</w:t>
      </w:r>
      <w:r w:rsidR="00504484">
        <w:rPr>
          <w:lang w:val="hr"/>
        </w:rPr>
        <w:t xml:space="preserve"> model</w:t>
      </w:r>
      <w:r w:rsidR="00AD7066">
        <w:rPr>
          <w:lang w:val="hr"/>
        </w:rPr>
        <w:t xml:space="preserve"> Helmholtz</w:t>
      </w:r>
      <w:r w:rsidR="00504484">
        <w:rPr>
          <w:lang w:val="hr"/>
        </w:rPr>
        <w:t>ovog</w:t>
      </w:r>
      <w:r w:rsidR="00AD7066">
        <w:rPr>
          <w:lang w:val="hr"/>
        </w:rPr>
        <w:t xml:space="preserve"> rezonatora.</w:t>
      </w:r>
    </w:p>
    <w:p w14:paraId="1F4C0679" w14:textId="77777777" w:rsidR="0097752C" w:rsidRPr="007368F6" w:rsidRDefault="0097752C" w:rsidP="006B4B88">
      <w:pPr>
        <w:pStyle w:val="Heading4"/>
        <w:jc w:val="both"/>
        <w:rPr>
          <w:lang w:val="hr"/>
        </w:rPr>
      </w:pPr>
    </w:p>
    <w:p w14:paraId="71670578" w14:textId="4B6AE2F6" w:rsidR="00EA64D9" w:rsidRPr="007368F6" w:rsidRDefault="00665ACE" w:rsidP="006B4B88">
      <w:pPr>
        <w:jc w:val="both"/>
        <w:rPr>
          <w:lang w:val="hr"/>
        </w:rPr>
      </w:pPr>
      <w:r>
        <w:rPr>
          <w:lang w:val="hr"/>
        </w:rPr>
        <w:t xml:space="preserve">Valja </w:t>
      </w:r>
      <w:r w:rsidR="007E5485">
        <w:rPr>
          <w:lang w:val="hr"/>
        </w:rPr>
        <w:t xml:space="preserve">spomenuti da je posebno zanimljivo promatrati što se događa kada se boca napuni blizu vrata i </w:t>
      </w:r>
      <w:r>
        <w:rPr>
          <w:lang w:val="hr"/>
        </w:rPr>
        <w:t>više</w:t>
      </w:r>
      <w:r w:rsidR="007E5485">
        <w:rPr>
          <w:lang w:val="hr"/>
        </w:rPr>
        <w:t xml:space="preserve">. </w:t>
      </w:r>
      <w:r w:rsidR="0065081B">
        <w:rPr>
          <w:lang w:val="hr"/>
        </w:rPr>
        <w:t xml:space="preserve"> Različiti oblici i veličine boce naravno</w:t>
      </w:r>
      <w:r w:rsidR="00113FA4">
        <w:rPr>
          <w:lang w:val="hr"/>
        </w:rPr>
        <w:t xml:space="preserve"> značajno</w:t>
      </w:r>
      <w:r w:rsidR="0065081B">
        <w:rPr>
          <w:lang w:val="hr"/>
        </w:rPr>
        <w:t xml:space="preserve"> utječu na rezultate, a </w:t>
      </w:r>
      <w:r w:rsidR="00A85C13">
        <w:rPr>
          <w:lang w:val="hr"/>
        </w:rPr>
        <w:t>da bi se mogle istražiti granice modela, poželjn</w:t>
      </w:r>
      <w:r w:rsidR="00113FA4">
        <w:rPr>
          <w:lang w:val="hr"/>
        </w:rPr>
        <w:t>o</w:t>
      </w:r>
      <w:r w:rsidR="00A85C13">
        <w:rPr>
          <w:lang w:val="hr"/>
        </w:rPr>
        <w:t xml:space="preserve"> je </w:t>
      </w:r>
      <w:r w:rsidR="00113FA4">
        <w:rPr>
          <w:lang w:val="hr"/>
        </w:rPr>
        <w:t xml:space="preserve">koristiti </w:t>
      </w:r>
      <w:r w:rsidR="00A85C13">
        <w:rPr>
          <w:lang w:val="hr"/>
        </w:rPr>
        <w:t>boc</w:t>
      </w:r>
      <w:r w:rsidR="00113FA4">
        <w:rPr>
          <w:lang w:val="hr"/>
        </w:rPr>
        <w:t>u</w:t>
      </w:r>
      <w:r w:rsidR="00A85C13">
        <w:rPr>
          <w:lang w:val="hr"/>
        </w:rPr>
        <w:t xml:space="preserve"> s dugim vratom.</w:t>
      </w:r>
    </w:p>
    <w:p w14:paraId="3A561642" w14:textId="18953A10" w:rsidR="008219BE" w:rsidRDefault="00F23362" w:rsidP="006B4B88">
      <w:pPr>
        <w:jc w:val="both"/>
      </w:pPr>
      <w:r>
        <w:rPr>
          <w:lang w:val="hr"/>
        </w:rPr>
        <w:t>Studenti</w:t>
      </w:r>
      <w:r w:rsidR="008219BE">
        <w:rPr>
          <w:lang w:val="hr"/>
        </w:rPr>
        <w:t xml:space="preserve"> također mogu pokušati linearizirati graf</w:t>
      </w:r>
      <w:r>
        <w:rPr>
          <w:lang w:val="hr"/>
        </w:rPr>
        <w:t>ove</w:t>
      </w:r>
      <w:r w:rsidR="008219BE">
        <w:rPr>
          <w:lang w:val="hr"/>
        </w:rPr>
        <w:t xml:space="preserve"> kao na </w:t>
      </w:r>
      <w:r w:rsidR="00D7729E">
        <w:rPr>
          <w:lang w:val="hr"/>
        </w:rPr>
        <w:fldChar w:fldCharType="begin"/>
      </w:r>
      <w:r w:rsidR="00D7729E">
        <w:rPr>
          <w:lang w:val="hr"/>
        </w:rPr>
        <w:instrText xml:space="preserve"> REF _Ref97122450 \h </w:instrText>
      </w:r>
      <w:r w:rsidR="006B4B88">
        <w:rPr>
          <w:lang w:val="hr"/>
        </w:rPr>
        <w:instrText xml:space="preserve"> \* MERGEFORMAT </w:instrText>
      </w:r>
      <w:r w:rsidR="00D7729E">
        <w:rPr>
          <w:lang w:val="hr"/>
        </w:rPr>
      </w:r>
      <w:r w:rsidR="00D7729E">
        <w:rPr>
          <w:lang w:val="hr"/>
        </w:rPr>
        <w:fldChar w:fldCharType="separate"/>
      </w:r>
      <w:r w:rsidR="007368F6">
        <w:rPr>
          <w:lang w:val="hr"/>
        </w:rPr>
        <w:t xml:space="preserve">Slika </w:t>
      </w:r>
      <w:r w:rsidR="007368F6">
        <w:rPr>
          <w:noProof/>
          <w:lang w:val="hr"/>
        </w:rPr>
        <w:t>4</w:t>
      </w:r>
      <w:r w:rsidR="00D7729E">
        <w:rPr>
          <w:lang w:val="hr"/>
        </w:rPr>
        <w:fldChar w:fldCharType="end"/>
      </w:r>
      <w:r w:rsidR="008219BE">
        <w:rPr>
          <w:lang w:val="hr"/>
        </w:rPr>
        <w:t xml:space="preserve"> kako bi bolje vizualizirali </w:t>
      </w:r>
      <w:r w:rsidR="00B55634">
        <w:rPr>
          <w:lang w:val="hr"/>
        </w:rPr>
        <w:t xml:space="preserve">ponašanje </w:t>
      </w:r>
      <w:r w:rsidR="001F7920">
        <w:rPr>
          <w:lang w:val="hr"/>
        </w:rPr>
        <w:t xml:space="preserve">izmjerenih </w:t>
      </w:r>
      <w:r w:rsidR="00B55634">
        <w:rPr>
          <w:lang w:val="hr"/>
        </w:rPr>
        <w:t>podataka i predviđanja modela u odnosu na neovisnu varijablu</w:t>
      </w:r>
      <w:r w:rsidR="008219BE">
        <w:rPr>
          <w:lang w:val="hr"/>
        </w:rPr>
        <w:t>.</w:t>
      </w:r>
    </w:p>
    <w:p w14:paraId="133820DD" w14:textId="77777777" w:rsidR="00C97120" w:rsidRDefault="008219BE" w:rsidP="006B4B88">
      <w:pPr>
        <w:keepNext/>
        <w:jc w:val="both"/>
      </w:pPr>
      <w:r w:rsidRPr="008219BE">
        <w:rPr>
          <w:noProof/>
        </w:rPr>
        <w:lastRenderedPageBreak/>
        <w:drawing>
          <wp:inline distT="0" distB="0" distL="0" distR="0" wp14:anchorId="79B5D9A0" wp14:editId="4A380B87">
            <wp:extent cx="5343525" cy="42514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55839" cy="42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1D0F" w14:textId="36F6578D" w:rsidR="008219BE" w:rsidRPr="007368F6" w:rsidRDefault="00C97120" w:rsidP="006B4B88">
      <w:pPr>
        <w:pStyle w:val="Caption"/>
        <w:jc w:val="both"/>
        <w:rPr>
          <w:lang w:val="hr"/>
        </w:rPr>
      </w:pPr>
      <w:bookmarkStart w:id="5" w:name="_Ref97122450"/>
      <w:bookmarkStart w:id="6" w:name="_Ref97122454"/>
      <w:r>
        <w:rPr>
          <w:lang w:val="hr"/>
        </w:rPr>
        <w:t xml:space="preserve">Slika </w:t>
      </w:r>
      <w:r>
        <w:rPr>
          <w:lang w:val="hr"/>
        </w:rPr>
        <w:fldChar w:fldCharType="begin"/>
      </w:r>
      <w:r>
        <w:rPr>
          <w:lang w:val="hr"/>
        </w:rPr>
        <w:instrText>SEQ Figure \* ARABIC</w:instrText>
      </w:r>
      <w:r>
        <w:rPr>
          <w:lang w:val="hr"/>
        </w:rPr>
        <w:fldChar w:fldCharType="separate"/>
      </w:r>
      <w:r w:rsidR="007368F6">
        <w:rPr>
          <w:noProof/>
          <w:lang w:val="hr"/>
        </w:rPr>
        <w:t>4</w:t>
      </w:r>
      <w:r>
        <w:rPr>
          <w:lang w:val="hr"/>
        </w:rPr>
        <w:fldChar w:fldCharType="end"/>
      </w:r>
      <w:bookmarkEnd w:id="5"/>
      <w:r w:rsidR="001C4657">
        <w:rPr>
          <w:lang w:val="hr"/>
        </w:rPr>
        <w:t xml:space="preserve">: Primjer </w:t>
      </w:r>
      <w:r w:rsidR="00605DF3">
        <w:rPr>
          <w:lang w:val="hr"/>
        </w:rPr>
        <w:t>prikaza</w:t>
      </w:r>
      <w:r w:rsidR="001C4657">
        <w:rPr>
          <w:lang w:val="hr"/>
        </w:rPr>
        <w:t xml:space="preserve"> frekvencije kao funkcije inverzne duljine zračnog stupca u boci. Može se vidjeti da </w:t>
      </w:r>
      <w:r w:rsidR="00AE759D">
        <w:rPr>
          <w:lang w:val="hr"/>
        </w:rPr>
        <w:t xml:space="preserve">izmjereni </w:t>
      </w:r>
      <w:r w:rsidR="001C4657">
        <w:rPr>
          <w:lang w:val="hr"/>
        </w:rPr>
        <w:t>podaci n</w:t>
      </w:r>
      <w:r w:rsidR="00AE759D">
        <w:rPr>
          <w:lang w:val="hr"/>
        </w:rPr>
        <w:t>isu</w:t>
      </w:r>
      <w:r w:rsidR="001C4657">
        <w:rPr>
          <w:lang w:val="hr"/>
        </w:rPr>
        <w:t xml:space="preserve"> </w:t>
      </w:r>
      <w:r w:rsidR="00AE759D">
        <w:rPr>
          <w:lang w:val="hr"/>
        </w:rPr>
        <w:t>linearni</w:t>
      </w:r>
      <w:r w:rsidR="001C4657">
        <w:rPr>
          <w:lang w:val="hr"/>
        </w:rPr>
        <w:t xml:space="preserve"> poput </w:t>
      </w:r>
      <w:r w:rsidR="00AE759D">
        <w:rPr>
          <w:lang w:val="hr"/>
        </w:rPr>
        <w:t xml:space="preserve">predviđanja modela </w:t>
      </w:r>
      <w:r w:rsidR="001C4657">
        <w:rPr>
          <w:lang w:val="hr"/>
        </w:rPr>
        <w:t>zatvoren</w:t>
      </w:r>
      <w:r w:rsidR="00AE759D">
        <w:rPr>
          <w:lang w:val="hr"/>
        </w:rPr>
        <w:t>o-otvorene</w:t>
      </w:r>
      <w:r w:rsidR="001C4657">
        <w:rPr>
          <w:lang w:val="hr"/>
        </w:rPr>
        <w:t xml:space="preserve"> cijevi, osim kada se boca napuni </w:t>
      </w:r>
      <w:r w:rsidR="001728FC">
        <w:rPr>
          <w:lang w:val="hr"/>
        </w:rPr>
        <w:t xml:space="preserve">vodom </w:t>
      </w:r>
      <w:r w:rsidR="001C4657">
        <w:rPr>
          <w:lang w:val="hr"/>
        </w:rPr>
        <w:t>do cilindričnog vrata.</w:t>
      </w:r>
      <w:bookmarkEnd w:id="6"/>
    </w:p>
    <w:p w14:paraId="61064E15" w14:textId="77777777" w:rsidR="00EA64D9" w:rsidRPr="007368F6" w:rsidRDefault="00EA64D9" w:rsidP="006B4B88">
      <w:pPr>
        <w:jc w:val="both"/>
        <w:rPr>
          <w:lang w:val="hr"/>
        </w:rPr>
      </w:pPr>
    </w:p>
    <w:p w14:paraId="3715FF19" w14:textId="77777777" w:rsidR="0097752C" w:rsidRPr="007368F6" w:rsidRDefault="0097752C" w:rsidP="006B4B88">
      <w:pPr>
        <w:pStyle w:val="Heading4"/>
        <w:jc w:val="both"/>
        <w:rPr>
          <w:lang w:val="hr"/>
        </w:rPr>
      </w:pPr>
    </w:p>
    <w:p w14:paraId="0100282B" w14:textId="3BC0292C" w:rsidR="00D70C66" w:rsidRPr="007368F6" w:rsidRDefault="00E33178" w:rsidP="006B4B88">
      <w:pPr>
        <w:pStyle w:val="Heading4"/>
        <w:jc w:val="both"/>
        <w:rPr>
          <w:lang w:val="hr"/>
        </w:rPr>
      </w:pPr>
      <w:r>
        <w:rPr>
          <w:lang w:val="hr"/>
        </w:rPr>
        <w:t>Izvješt</w:t>
      </w:r>
      <w:r w:rsidR="00BF2F33">
        <w:rPr>
          <w:lang w:val="hr"/>
        </w:rPr>
        <w:t>aj</w:t>
      </w:r>
    </w:p>
    <w:p w14:paraId="69D3E9B7" w14:textId="7F630BD3" w:rsidR="00350AE4" w:rsidRPr="007368F6" w:rsidRDefault="00096BB8" w:rsidP="006B4B88">
      <w:pPr>
        <w:jc w:val="both"/>
        <w:rPr>
          <w:lang w:val="hr"/>
        </w:rPr>
      </w:pPr>
      <w:r>
        <w:rPr>
          <w:lang w:val="hr"/>
        </w:rPr>
        <w:t xml:space="preserve">Mi smo </w:t>
      </w:r>
      <w:r w:rsidR="007F0151">
        <w:rPr>
          <w:lang w:val="hr"/>
        </w:rPr>
        <w:t xml:space="preserve">studentima </w:t>
      </w:r>
      <w:r w:rsidR="00914BF7">
        <w:rPr>
          <w:lang w:val="hr"/>
        </w:rPr>
        <w:t>pokazali</w:t>
      </w:r>
      <w:r w:rsidR="007F0151">
        <w:rPr>
          <w:lang w:val="hr"/>
        </w:rPr>
        <w:t xml:space="preserve"> primjer</w:t>
      </w:r>
      <w:r w:rsidR="00E655CD">
        <w:rPr>
          <w:lang w:val="hr"/>
        </w:rPr>
        <w:t xml:space="preserve"> </w:t>
      </w:r>
      <w:r w:rsidR="00914BF7">
        <w:rPr>
          <w:lang w:val="hr"/>
        </w:rPr>
        <w:t xml:space="preserve">jedne </w:t>
      </w:r>
      <w:r>
        <w:rPr>
          <w:lang w:val="hr"/>
        </w:rPr>
        <w:t>sažet</w:t>
      </w:r>
      <w:r w:rsidR="007F0151">
        <w:rPr>
          <w:lang w:val="hr"/>
        </w:rPr>
        <w:t>e</w:t>
      </w:r>
      <w:r w:rsidR="00E655CD">
        <w:rPr>
          <w:lang w:val="hr"/>
        </w:rPr>
        <w:t xml:space="preserve"> </w:t>
      </w:r>
      <w:r>
        <w:rPr>
          <w:lang w:val="hr"/>
        </w:rPr>
        <w:t>prezentacij</w:t>
      </w:r>
      <w:r w:rsidR="007F0151">
        <w:rPr>
          <w:lang w:val="hr"/>
        </w:rPr>
        <w:t>e</w:t>
      </w:r>
      <w:r w:rsidR="00914BF7">
        <w:rPr>
          <w:lang w:val="hr"/>
        </w:rPr>
        <w:t xml:space="preserve"> </w:t>
      </w:r>
      <w:r w:rsidR="008666B0">
        <w:rPr>
          <w:lang w:val="hr"/>
        </w:rPr>
        <w:t>kakvu i oni</w:t>
      </w:r>
      <w:r w:rsidR="00E655CD">
        <w:rPr>
          <w:lang w:val="hr"/>
        </w:rPr>
        <w:t xml:space="preserve"> mogu </w:t>
      </w:r>
      <w:r w:rsidR="00FB554B">
        <w:rPr>
          <w:lang w:val="hr"/>
        </w:rPr>
        <w:t>napraviti</w:t>
      </w:r>
      <w:r w:rsidR="00E655CD">
        <w:rPr>
          <w:lang w:val="hr"/>
        </w:rPr>
        <w:t xml:space="preserve"> </w:t>
      </w:r>
      <w:r>
        <w:rPr>
          <w:lang w:val="hr"/>
        </w:rPr>
        <w:t>na temelju</w:t>
      </w:r>
      <w:r w:rsidR="00E655CD">
        <w:rPr>
          <w:lang w:val="hr"/>
        </w:rPr>
        <w:t xml:space="preserve"> ovog </w:t>
      </w:r>
      <w:r w:rsidR="00D90098">
        <w:rPr>
          <w:lang w:val="hr"/>
        </w:rPr>
        <w:t xml:space="preserve">eksperimenta. Važno je da </w:t>
      </w:r>
      <w:r w:rsidR="0053484D">
        <w:rPr>
          <w:lang w:val="hr"/>
        </w:rPr>
        <w:t>nastavnici</w:t>
      </w:r>
      <w:r w:rsidR="00D90098">
        <w:rPr>
          <w:lang w:val="hr"/>
        </w:rPr>
        <w:t xml:space="preserve"> studentima </w:t>
      </w:r>
      <w:r w:rsidR="00F47852">
        <w:rPr>
          <w:lang w:val="hr"/>
        </w:rPr>
        <w:t>objasne što od njih očekuj</w:t>
      </w:r>
      <w:r w:rsidR="00AA7496">
        <w:rPr>
          <w:lang w:val="hr"/>
        </w:rPr>
        <w:t>u</w:t>
      </w:r>
      <w:r w:rsidR="00F47852">
        <w:rPr>
          <w:lang w:val="hr"/>
        </w:rPr>
        <w:t xml:space="preserve"> i daju im </w:t>
      </w:r>
      <w:r w:rsidR="00D90098">
        <w:rPr>
          <w:lang w:val="hr"/>
        </w:rPr>
        <w:t xml:space="preserve">vlastite kriterije </w:t>
      </w:r>
      <w:r w:rsidR="00F47852">
        <w:rPr>
          <w:lang w:val="hr"/>
        </w:rPr>
        <w:t>po kojima će ocjenjivati uspješnost izvođenja ove vježbe</w:t>
      </w:r>
      <w:r w:rsidR="00831825">
        <w:rPr>
          <w:lang w:val="hr"/>
        </w:rPr>
        <w:t xml:space="preserve">. </w:t>
      </w:r>
      <w:r w:rsidR="005B3EBF">
        <w:rPr>
          <w:lang w:val="hr"/>
        </w:rPr>
        <w:t xml:space="preserve"> </w:t>
      </w:r>
      <w:r w:rsidR="00480ABF">
        <w:rPr>
          <w:lang w:val="hr"/>
        </w:rPr>
        <w:t xml:space="preserve">Studentima se može zadati da izvedu </w:t>
      </w:r>
      <w:r w:rsidR="00AA7496">
        <w:rPr>
          <w:lang w:val="hr"/>
        </w:rPr>
        <w:t xml:space="preserve">izraz za </w:t>
      </w:r>
      <w:r w:rsidR="00087178">
        <w:rPr>
          <w:lang w:val="hr"/>
        </w:rPr>
        <w:t>Helmholtzov</w:t>
      </w:r>
      <w:r w:rsidR="00AA7496">
        <w:rPr>
          <w:lang w:val="hr"/>
        </w:rPr>
        <w:t>u</w:t>
      </w:r>
      <w:r w:rsidR="00087178">
        <w:rPr>
          <w:lang w:val="hr"/>
        </w:rPr>
        <w:t xml:space="preserve"> rezonantn</w:t>
      </w:r>
      <w:r w:rsidR="00AA7496">
        <w:rPr>
          <w:lang w:val="hr"/>
        </w:rPr>
        <w:t>u</w:t>
      </w:r>
      <w:r w:rsidR="00087178">
        <w:rPr>
          <w:lang w:val="hr"/>
        </w:rPr>
        <w:t xml:space="preserve"> frekvencij</w:t>
      </w:r>
      <w:r w:rsidR="00AA7496">
        <w:rPr>
          <w:lang w:val="hr"/>
        </w:rPr>
        <w:t>u</w:t>
      </w:r>
      <w:r w:rsidR="00087178">
        <w:rPr>
          <w:lang w:val="hr"/>
        </w:rPr>
        <w:t xml:space="preserve"> </w:t>
      </w:r>
      <w:r w:rsidR="00AA7496">
        <w:rPr>
          <w:lang w:val="hr"/>
        </w:rPr>
        <w:t xml:space="preserve">i </w:t>
      </w:r>
      <w:r w:rsidR="00087178">
        <w:rPr>
          <w:lang w:val="hr"/>
        </w:rPr>
        <w:t xml:space="preserve">nakon </w:t>
      </w:r>
      <w:r w:rsidR="00480ABF">
        <w:rPr>
          <w:lang w:val="hr"/>
        </w:rPr>
        <w:t>provođenja vježbe</w:t>
      </w:r>
      <w:r w:rsidR="00087178">
        <w:rPr>
          <w:lang w:val="hr"/>
        </w:rPr>
        <w:t>.</w:t>
      </w:r>
    </w:p>
    <w:p w14:paraId="1C30441B" w14:textId="5AD1654B" w:rsidR="16763406" w:rsidRPr="007368F6" w:rsidRDefault="16763406" w:rsidP="006B4B88">
      <w:pPr>
        <w:jc w:val="both"/>
        <w:rPr>
          <w:lang w:val="hr"/>
        </w:rPr>
      </w:pPr>
    </w:p>
    <w:p w14:paraId="5BFF04EC" w14:textId="071B95D0" w:rsidR="472ED884" w:rsidRDefault="007F4953" w:rsidP="00C8721C">
      <w:pPr>
        <w:pStyle w:val="Heading2"/>
        <w:jc w:val="both"/>
      </w:pPr>
      <w:r>
        <w:rPr>
          <w:lang w:val="hr"/>
        </w:rPr>
        <w:t>Moguće izmjene</w:t>
      </w:r>
    </w:p>
    <w:p w14:paraId="12B0BD2F" w14:textId="5C66BCB8" w:rsidR="007F4953" w:rsidRDefault="004E1CA7" w:rsidP="006B4B88">
      <w:pPr>
        <w:pStyle w:val="ListParagraph"/>
        <w:numPr>
          <w:ilvl w:val="0"/>
          <w:numId w:val="4"/>
        </w:numPr>
        <w:jc w:val="both"/>
        <w:rPr>
          <w:rFonts w:eastAsiaTheme="minorEastAsia"/>
        </w:rPr>
      </w:pPr>
      <w:r>
        <w:rPr>
          <w:lang w:val="hr"/>
        </w:rPr>
        <w:t>Ukoliko</w:t>
      </w:r>
      <w:r w:rsidR="472ED884">
        <w:rPr>
          <w:lang w:val="hr"/>
        </w:rPr>
        <w:t xml:space="preserve"> je vrijeme za</w:t>
      </w:r>
      <w:r w:rsidR="000B199C">
        <w:rPr>
          <w:lang w:val="hr"/>
        </w:rPr>
        <w:t xml:space="preserve"> provođenje vježbe</w:t>
      </w:r>
      <w:r w:rsidR="472ED884">
        <w:rPr>
          <w:lang w:val="hr"/>
        </w:rPr>
        <w:t xml:space="preserve"> ograničeno, </w:t>
      </w:r>
      <w:r w:rsidR="000B199C">
        <w:rPr>
          <w:lang w:val="hr"/>
        </w:rPr>
        <w:t xml:space="preserve">nastavnici mogu reći studentima koji alat za mjerenje </w:t>
      </w:r>
      <w:r w:rsidR="0051309D">
        <w:rPr>
          <w:lang w:val="hr"/>
        </w:rPr>
        <w:t xml:space="preserve">mogu </w:t>
      </w:r>
      <w:r>
        <w:rPr>
          <w:lang w:val="hr"/>
        </w:rPr>
        <w:t xml:space="preserve">koristiti (npr. Audio </w:t>
      </w:r>
      <w:r w:rsidR="00745DD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autocorrelation u </w:t>
      </w:r>
      <w:proofErr w:type="spellStart"/>
      <w:r w:rsidR="00745DD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Phyphox</w:t>
      </w:r>
      <w:proofErr w:type="spellEnd"/>
      <w:r w:rsidR="00745DD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745DDD" w:rsidRPr="00745DDD">
        <w:rPr>
          <w:rStyle w:val="normaltextrun"/>
          <w:rFonts w:ascii="Calibri" w:hAnsi="Calibri" w:cs="Calibri"/>
          <w:color w:val="000000"/>
          <w:bdr w:val="none" w:sz="0" w:space="0" w:color="auto" w:frame="1"/>
          <w:lang w:val="hr-HR"/>
        </w:rPr>
        <w:t>aplikaciji</w:t>
      </w:r>
      <w:r w:rsidR="00745DD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).</w:t>
      </w:r>
    </w:p>
    <w:p w14:paraId="7C7703F0" w14:textId="5D612593" w:rsidR="00813900" w:rsidRPr="007368F6" w:rsidRDefault="005B4B8B" w:rsidP="006B4B88">
      <w:pPr>
        <w:pStyle w:val="ListParagraph"/>
        <w:numPr>
          <w:ilvl w:val="0"/>
          <w:numId w:val="4"/>
        </w:numPr>
        <w:jc w:val="both"/>
        <w:rPr>
          <w:lang w:val="hr"/>
        </w:rPr>
      </w:pPr>
      <w:r>
        <w:rPr>
          <w:lang w:val="hr"/>
        </w:rPr>
        <w:t>Studentima se</w:t>
      </w:r>
      <w:r w:rsidR="00772B7A">
        <w:rPr>
          <w:lang w:val="hr"/>
        </w:rPr>
        <w:t xml:space="preserve"> može dati više smjernica za prikazivanje podataka</w:t>
      </w:r>
      <w:r>
        <w:rPr>
          <w:lang w:val="hr"/>
        </w:rPr>
        <w:t xml:space="preserve">. </w:t>
      </w:r>
      <w:r w:rsidR="001A2D67">
        <w:rPr>
          <w:lang w:val="hr"/>
        </w:rPr>
        <w:t xml:space="preserve">Neki studenti možda nisu </w:t>
      </w:r>
      <w:r>
        <w:rPr>
          <w:lang w:val="hr"/>
        </w:rPr>
        <w:t>upoznati s</w:t>
      </w:r>
      <w:r w:rsidR="001A2D67">
        <w:rPr>
          <w:lang w:val="hr"/>
        </w:rPr>
        <w:t xml:space="preserve"> prikazivanjem više skupina podataka na jednom</w:t>
      </w:r>
      <w:r w:rsidR="00B35BD8">
        <w:rPr>
          <w:lang w:val="hr"/>
        </w:rPr>
        <w:t xml:space="preserve"> grafu</w:t>
      </w:r>
      <w:r w:rsidR="00BF3331">
        <w:rPr>
          <w:lang w:val="hr"/>
        </w:rPr>
        <w:t xml:space="preserve"> pa im se mogu dati </w:t>
      </w:r>
      <w:r w:rsidR="006C1AA4">
        <w:rPr>
          <w:lang w:val="hr"/>
        </w:rPr>
        <w:t>upute u kojima će vježbati</w:t>
      </w:r>
      <w:r>
        <w:rPr>
          <w:lang w:val="hr"/>
        </w:rPr>
        <w:t xml:space="preserve"> </w:t>
      </w:r>
      <w:r w:rsidR="0068744A">
        <w:rPr>
          <w:lang w:val="hr"/>
        </w:rPr>
        <w:t>takav prikaz podataka.</w:t>
      </w:r>
      <w:r w:rsidR="691E1F17">
        <w:rPr>
          <w:lang w:val="hr"/>
        </w:rPr>
        <w:t xml:space="preserve"> Također se </w:t>
      </w:r>
      <w:r w:rsidR="003E4E8E">
        <w:rPr>
          <w:lang w:val="hr"/>
        </w:rPr>
        <w:t xml:space="preserve">može prihvatiti da studenti prikazuju svaku skupinu podataka na </w:t>
      </w:r>
      <w:r w:rsidR="00B84287">
        <w:rPr>
          <w:lang w:val="hr"/>
        </w:rPr>
        <w:t>zasebnom</w:t>
      </w:r>
      <w:r w:rsidR="003E4E8E">
        <w:rPr>
          <w:lang w:val="hr"/>
        </w:rPr>
        <w:t xml:space="preserve"> grafu.</w:t>
      </w:r>
    </w:p>
    <w:p w14:paraId="0D789F3F" w14:textId="77777777" w:rsidR="007F4953" w:rsidRPr="007368F6" w:rsidRDefault="007F4953" w:rsidP="006B4B88">
      <w:pPr>
        <w:jc w:val="center"/>
        <w:rPr>
          <w:lang w:val="hr"/>
        </w:rPr>
      </w:pPr>
    </w:p>
    <w:p w14:paraId="2C078E63" w14:textId="4F5915C8" w:rsidR="009F3AE4" w:rsidRPr="007368F6" w:rsidRDefault="07A2E7C9" w:rsidP="006B4B88">
      <w:pPr>
        <w:pStyle w:val="Heading2"/>
        <w:jc w:val="both"/>
        <w:rPr>
          <w:lang w:val="hr"/>
        </w:rPr>
      </w:pPr>
      <w:r>
        <w:rPr>
          <w:lang w:val="hr"/>
        </w:rPr>
        <w:lastRenderedPageBreak/>
        <w:t>Izvođenje Helmholtzove rezonantne frekvencije</w:t>
      </w:r>
    </w:p>
    <w:p w14:paraId="615D5173" w14:textId="7868E6B2" w:rsidR="00EC6A9E" w:rsidRPr="007368F6" w:rsidRDefault="00562131" w:rsidP="006B4B88">
      <w:pPr>
        <w:jc w:val="both"/>
        <w:rPr>
          <w:lang w:val="hr"/>
        </w:rPr>
      </w:pPr>
      <w:r>
        <w:rPr>
          <w:lang w:val="hr"/>
        </w:rPr>
        <w:t xml:space="preserve">Izvođenje </w:t>
      </w:r>
      <w:r w:rsidR="006707DC">
        <w:rPr>
          <w:lang w:val="hr"/>
        </w:rPr>
        <w:t xml:space="preserve">izraza za </w:t>
      </w:r>
      <w:r>
        <w:rPr>
          <w:lang w:val="hr"/>
        </w:rPr>
        <w:t>frekvencij</w:t>
      </w:r>
      <w:r w:rsidR="006707DC">
        <w:rPr>
          <w:lang w:val="hr"/>
        </w:rPr>
        <w:t>u</w:t>
      </w:r>
      <w:r>
        <w:rPr>
          <w:lang w:val="hr"/>
        </w:rPr>
        <w:t xml:space="preserve"> rezonancije može se </w:t>
      </w:r>
      <w:r w:rsidR="006707DC">
        <w:rPr>
          <w:lang w:val="hr"/>
        </w:rPr>
        <w:t xml:space="preserve">studentima </w:t>
      </w:r>
      <w:r>
        <w:rPr>
          <w:lang w:val="hr"/>
        </w:rPr>
        <w:t>dati kao zadatak</w:t>
      </w:r>
      <w:r w:rsidR="001971B9">
        <w:rPr>
          <w:lang w:val="hr"/>
        </w:rPr>
        <w:t xml:space="preserve"> prije ili nakon </w:t>
      </w:r>
      <w:r w:rsidR="006707DC">
        <w:rPr>
          <w:lang w:val="hr"/>
        </w:rPr>
        <w:t>provođenja vježbe.</w:t>
      </w:r>
    </w:p>
    <w:p w14:paraId="7062C0F5" w14:textId="522124DE" w:rsidR="00CB6AB3" w:rsidRDefault="07A2E7C9" w:rsidP="006B4B88">
      <w:pPr>
        <w:jc w:val="both"/>
        <w:rPr>
          <w:rFonts w:cstheme="minorHAnsi"/>
        </w:rPr>
      </w:pPr>
      <w:r>
        <w:rPr>
          <w:lang w:val="hr"/>
        </w:rPr>
        <w:t xml:space="preserve">Neka </w:t>
      </w:r>
      <w:r w:rsidR="00AA6512">
        <w:rPr>
          <w:lang w:val="hr"/>
        </w:rPr>
        <w:t xml:space="preserve">se </w:t>
      </w:r>
      <w:r>
        <w:rPr>
          <w:lang w:val="hr"/>
        </w:rPr>
        <w:t>masa</w:t>
      </w:r>
      <w:r w:rsidR="00B46CCC">
        <w:rPr>
          <w:lang w:val="hr"/>
        </w:rPr>
        <w:t xml:space="preserve"> zraka</w:t>
      </w:r>
      <w:r>
        <w:rPr>
          <w:lang w:val="hr"/>
        </w:rPr>
        <w:t xml:space="preserve"> </w:t>
      </w:r>
      <w:r w:rsidRPr="171EDEFD">
        <w:rPr>
          <w:i/>
          <w:iCs/>
          <w:lang w:val="hr"/>
        </w:rPr>
        <w:t>m</w:t>
      </w:r>
      <w:r w:rsidR="00AA6512">
        <w:rPr>
          <w:lang w:val="hr"/>
        </w:rPr>
        <w:t xml:space="preserve"> nalazi u </w:t>
      </w:r>
      <w:r w:rsidRPr="171EDEFD">
        <w:rPr>
          <w:lang w:val="hr"/>
        </w:rPr>
        <w:t xml:space="preserve">vratu duljine </w:t>
      </w:r>
      <w:r w:rsidRPr="171EDEFD">
        <w:rPr>
          <w:i/>
          <w:iCs/>
          <w:lang w:val="hr"/>
        </w:rPr>
        <w:t>L</w:t>
      </w:r>
      <w:r w:rsidRPr="171EDEFD">
        <w:rPr>
          <w:lang w:val="hr"/>
        </w:rPr>
        <w:t xml:space="preserve">. Kada se taj zrak pomakne za malu duljinu </w:t>
      </w:r>
      <m:oMath>
        <m:r>
          <m:rPr>
            <m:sty m:val="p"/>
          </m:rPr>
          <w:rPr>
            <w:rFonts w:ascii="Cambria Math" w:hAnsi="Cambria Math"/>
            <w:lang w:val="fi-FI"/>
          </w:rPr>
          <m:t>γ</m:t>
        </m:r>
      </m:oMath>
      <w:r w:rsidR="00CB61ED">
        <w:rPr>
          <w:lang w:val="hr"/>
        </w:rPr>
        <w:t xml:space="preserve">, volumen u šupljini postaje </w:t>
      </w:r>
      <m:oMath>
        <m:r>
          <w:rPr>
            <w:rFonts w:ascii="Cambria Math" w:hAnsi="Cambria Math"/>
            <w:lang w:val="fi-FI"/>
          </w:rPr>
          <m:t>V</m:t>
        </m:r>
        <m:r>
          <w:rPr>
            <w:rFonts w:ascii="Cambria Math" w:hAnsi="Cambria Math"/>
            <w:lang w:val="hr"/>
          </w:rPr>
          <m:t xml:space="preserve"> + </m:t>
        </m:r>
        <m:r>
          <m:rPr>
            <m:sty m:val="p"/>
          </m:rPr>
          <w:rPr>
            <w:rFonts w:ascii="Cambria Math" w:hAnsi="Cambria Math"/>
            <w:lang w:val="fi-FI"/>
          </w:rPr>
          <m:t>δ</m:t>
        </m:r>
        <m:r>
          <w:rPr>
            <w:rFonts w:ascii="Cambria Math" w:hAnsi="Cambria Math"/>
            <w:lang w:val="fi-FI"/>
          </w:rPr>
          <m:t>V</m:t>
        </m:r>
      </m:oMath>
      <w:r w:rsidR="00CE1B0E">
        <w:rPr>
          <w:lang w:val="hr"/>
        </w:rPr>
        <w:t xml:space="preserve">, </w:t>
      </w:r>
      <w:r w:rsidR="006344EB">
        <w:rPr>
          <w:lang w:val="hr"/>
        </w:rPr>
        <w:t>a tlak</w:t>
      </w:r>
      <w:r w:rsidR="00CE1B0E">
        <w:rPr>
          <w:lang w:val="hr"/>
        </w:rPr>
        <w:t xml:space="preserve"> postaje </w:t>
      </w:r>
      <m:oMath>
        <m:r>
          <w:rPr>
            <w:rFonts w:ascii="Cambria Math" w:hAnsi="Cambria Math"/>
            <w:lang w:val="fi-FI"/>
          </w:rPr>
          <m:t>p</m:t>
        </m:r>
        <m:r>
          <w:rPr>
            <w:rFonts w:ascii="Cambria Math" w:hAnsi="Cambria Math"/>
            <w:lang w:val="hr"/>
          </w:rPr>
          <m:t xml:space="preserve"> + </m:t>
        </m:r>
        <m:r>
          <m:rPr>
            <m:sty m:val="p"/>
          </m:rPr>
          <w:rPr>
            <w:rFonts w:ascii="Cambria Math" w:hAnsi="Cambria Math"/>
            <w:lang w:val="fi-FI"/>
          </w:rPr>
          <m:t>δ</m:t>
        </m:r>
        <m:r>
          <w:rPr>
            <w:rFonts w:ascii="Cambria Math" w:hAnsi="Cambria Math"/>
            <w:lang w:val="fi-FI"/>
          </w:rPr>
          <m:t>p</m:t>
        </m:r>
      </m:oMath>
      <w:r w:rsidR="00CE1B0E">
        <w:rPr>
          <w:lang w:val="hr"/>
        </w:rPr>
        <w:t>.</w:t>
      </w:r>
      <w:r>
        <w:rPr>
          <w:lang w:val="hr"/>
        </w:rPr>
        <w:t xml:space="preserve"> </w:t>
      </w:r>
      <w:r w:rsidR="00986221">
        <w:rPr>
          <w:lang w:val="hr"/>
        </w:rPr>
        <w:t xml:space="preserve"> Možemo pretpostaviti da </w:t>
      </w:r>
      <w:r w:rsidR="000E5C6E">
        <w:rPr>
          <w:lang w:val="hr"/>
        </w:rPr>
        <w:t>je ovaj proces brz</w:t>
      </w:r>
      <w:r w:rsidR="006344EB">
        <w:rPr>
          <w:lang w:val="hr"/>
        </w:rPr>
        <w:t xml:space="preserve"> i da nema vremena za prijenos topline</w:t>
      </w:r>
      <w:r w:rsidR="000E5C6E">
        <w:rPr>
          <w:lang w:val="hr"/>
        </w:rPr>
        <w:t>.</w:t>
      </w:r>
      <w:r>
        <w:rPr>
          <w:lang w:val="hr"/>
        </w:rPr>
        <w:t xml:space="preserve"> </w:t>
      </w:r>
      <w:r w:rsidR="007147DF">
        <w:rPr>
          <w:lang w:val="hr"/>
        </w:rPr>
        <w:t xml:space="preserve"> </w:t>
      </w:r>
      <w:r w:rsidR="007937D1">
        <w:rPr>
          <w:lang w:val="hr"/>
        </w:rPr>
        <w:t>Ovo</w:t>
      </w:r>
      <w:r w:rsidR="00CB6AB3">
        <w:rPr>
          <w:lang w:val="hr"/>
        </w:rPr>
        <w:t xml:space="preserve"> je </w:t>
      </w:r>
      <w:r w:rsidR="00CB6AB3" w:rsidRPr="007937D1">
        <w:rPr>
          <w:lang w:val="hr-HR"/>
        </w:rPr>
        <w:t>adijabatski</w:t>
      </w:r>
      <w:r w:rsidR="00CB6AB3">
        <w:rPr>
          <w:lang w:val="hr"/>
        </w:rPr>
        <w:t xml:space="preserve"> proces, za koji</w:t>
      </w:r>
      <w:r w:rsidR="007937D1">
        <w:rPr>
          <w:lang w:val="hr"/>
        </w:rPr>
        <w:t xml:space="preserve"> je</w:t>
      </w:r>
    </w:p>
    <w:p w14:paraId="459ACFE2" w14:textId="757B7B00" w:rsidR="00090A04" w:rsidRPr="006202AD" w:rsidRDefault="00496B94" w:rsidP="171EDEFD">
      <w:pPr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>p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γ</m:t>
              </m:r>
            </m:sup>
          </m:sSup>
          <m:r>
            <w:rPr>
              <w:rFonts w:ascii="Cambria Math" w:hAnsi="Cambria Math" w:cstheme="minorHAnsi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constant</m:t>
          </m:r>
          <m:r>
            <w:rPr>
              <w:rFonts w:ascii="Cambria Math" w:hAnsi="Cambria Math" w:cstheme="minorHAnsi"/>
            </w:rPr>
            <m:t>,</m:t>
          </m:r>
        </m:oMath>
      </m:oMathPara>
    </w:p>
    <w:p w14:paraId="0615EDDA" w14:textId="46D84372" w:rsidR="006831D9" w:rsidRDefault="006202AD" w:rsidP="171EDEFD">
      <w:pPr>
        <w:rPr>
          <w:rFonts w:eastAsiaTheme="minorEastAsia"/>
        </w:rPr>
      </w:pPr>
      <w:r w:rsidRPr="472ED884">
        <w:rPr>
          <w:lang w:val="hr"/>
        </w:rPr>
        <w:t>i možemo pisati</w:t>
      </w:r>
    </w:p>
    <w:p w14:paraId="3F584373" w14:textId="40CBA765" w:rsidR="00CB6AB3" w:rsidRPr="00B400A4" w:rsidRDefault="00000000" w:rsidP="00B400A4">
      <w:pPr>
        <w:jc w:val="center"/>
        <w:rPr>
          <w:rFonts w:eastAsiaTheme="minorEastAsia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pV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(</m:t>
        </m:r>
        <m:r>
          <w:rPr>
            <w:rFonts w:ascii="Cambria Math" w:eastAsiaTheme="minorEastAsia" w:hAnsi="Cambria Math" w:cstheme="minorHAnsi"/>
          </w:rPr>
          <m:t>p+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p)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(V+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δ</m:t>
            </m:r>
            <m:r>
              <w:rPr>
                <w:rFonts w:ascii="Cambria Math" w:eastAsiaTheme="minorEastAsia" w:hAnsi="Cambria Math" w:cstheme="minorHAnsi"/>
              </w:rPr>
              <m:t>V)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≈</m:t>
        </m:r>
        <m:r>
          <w:rPr>
            <w:rFonts w:ascii="Cambria Math" w:eastAsiaTheme="minorEastAsia" w:hAnsi="Cambria Math" w:cstheme="minorHAnsi"/>
          </w:rPr>
          <m:t>(p +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p) (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w:rPr>
            <w:rFonts w:ascii="Cambria Math" w:eastAsiaTheme="minorEastAsia" w:hAnsi="Cambria Math" w:cstheme="minorHAnsi"/>
          </w:rPr>
          <m:t>+ γ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</m:t>
        </m:r>
      </m:oMath>
      <w:r w:rsidR="00EB15E8">
        <w:rPr>
          <w:lang w:val="hr"/>
        </w:rPr>
        <w:t>)</w:t>
      </w:r>
      <w:r w:rsidR="00F63170">
        <w:rPr>
          <w:lang w:val="hr"/>
        </w:rPr>
        <w:t xml:space="preserve"> ,</w:t>
      </w:r>
    </w:p>
    <w:p w14:paraId="656F65B3" w14:textId="3465DDCA" w:rsidR="00F63170" w:rsidRDefault="00000000" w:rsidP="00F63170">
      <w:pPr>
        <w:jc w:val="center"/>
        <w:rPr>
          <w:rFonts w:eastAsiaTheme="minorEastAsia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pV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w:rPr>
            <w:rFonts w:ascii="Cambria Math" w:eastAsiaTheme="minorEastAsia" w:hAnsi="Cambria Math" w:cstheme="minorHAnsi"/>
          </w:rPr>
          <m:t>=p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w:rPr>
            <w:rFonts w:ascii="Cambria Math" w:eastAsiaTheme="minorEastAsia" w:hAnsi="Cambria Math" w:cstheme="minorHAnsi"/>
          </w:rPr>
          <m:t>+p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γ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 +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p+ γ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</m:t>
        </m:r>
      </m:oMath>
      <w:r w:rsidR="00F63170">
        <w:rPr>
          <w:lang w:val="hr"/>
        </w:rPr>
        <w:t>,</w:t>
      </w:r>
    </w:p>
    <w:p w14:paraId="250340A4" w14:textId="45D4B6D5" w:rsidR="005540CA" w:rsidRPr="00EE0247" w:rsidRDefault="007D1A44" w:rsidP="005540CA">
      <w:pPr>
        <w:rPr>
          <w:rFonts w:eastAsiaTheme="minorEastAsia" w:cstheme="minorHAnsi"/>
        </w:rPr>
      </w:pPr>
      <w:r>
        <w:rPr>
          <w:lang w:val="hr"/>
        </w:rPr>
        <w:t>G</w:t>
      </w:r>
      <w:r w:rsidR="005540CA">
        <w:rPr>
          <w:lang w:val="hr"/>
        </w:rPr>
        <w:t>dje</w:t>
      </w:r>
      <w:r>
        <w:rPr>
          <w:rFonts w:eastAsiaTheme="minorEastAsia"/>
          <w:lang w:val="hr"/>
        </w:rPr>
        <w:t xml:space="preserve"> </w:t>
      </w:r>
      <w:r w:rsidR="00636072">
        <w:rPr>
          <w:rFonts w:eastAsiaTheme="minorEastAsia"/>
          <w:lang w:val="hr"/>
        </w:rPr>
        <w:t xml:space="preserve">se </w:t>
      </w:r>
      <m:oMath>
        <m:r>
          <w:rPr>
            <w:rFonts w:ascii="Cambria Math" w:eastAsiaTheme="minorEastAsia" w:hAnsi="Cambria Math" w:cstheme="minorHAnsi"/>
          </w:rPr>
          <m:t>p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γ</m:t>
            </m:r>
          </m:sup>
        </m:sSup>
      </m:oMath>
      <w:r w:rsidR="005540CA">
        <w:rPr>
          <w:lang w:val="hr"/>
        </w:rPr>
        <w:t xml:space="preserve"> </w:t>
      </w:r>
      <w:r w:rsidR="00636072">
        <w:rPr>
          <w:lang w:val="hr"/>
        </w:rPr>
        <w:t>pokrati s</w:t>
      </w:r>
      <w:r w:rsidR="005540CA">
        <w:rPr>
          <w:lang w:val="hr"/>
        </w:rPr>
        <w:t xml:space="preserve"> obje strane</w:t>
      </w:r>
      <w:r w:rsidR="00636072">
        <w:rPr>
          <w:lang w:val="hr"/>
        </w:rPr>
        <w:t>, a</w:t>
      </w:r>
      <w:r w:rsidR="005540CA">
        <w:rPr>
          <w:lang w:val="h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γ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</m:t>
        </m:r>
      </m:oMath>
      <w:r w:rsidR="005540CA">
        <w:rPr>
          <w:lang w:val="hr"/>
        </w:rPr>
        <w:t xml:space="preserve"> </w:t>
      </w:r>
      <w:r w:rsidR="0087613D">
        <w:rPr>
          <w:lang w:val="hr"/>
        </w:rPr>
        <w:t xml:space="preserve">je </w:t>
      </w:r>
      <w:r w:rsidR="0087613D">
        <w:rPr>
          <w:lang w:val="hr-HR"/>
        </w:rPr>
        <w:t xml:space="preserve">zanemarivo </w:t>
      </w:r>
      <w:r w:rsidR="008175DE">
        <w:rPr>
          <w:lang w:val="hr"/>
        </w:rPr>
        <w:t>mal</w:t>
      </w:r>
      <w:r w:rsidR="0087613D">
        <w:rPr>
          <w:lang w:val="hr"/>
        </w:rPr>
        <w:t>en</w:t>
      </w:r>
      <w:r w:rsidR="008175DE">
        <w:rPr>
          <w:lang w:val="hr"/>
        </w:rPr>
        <w:t xml:space="preserve">. </w:t>
      </w:r>
      <w:r w:rsidR="00D05D56">
        <w:rPr>
          <w:lang w:val="hr"/>
        </w:rPr>
        <w:t>Slijedi</w:t>
      </w:r>
    </w:p>
    <w:p w14:paraId="567C6332" w14:textId="7A2EC882" w:rsidR="00C956E4" w:rsidRPr="00D7729E" w:rsidRDefault="00000000" w:rsidP="00F63170">
      <w:pPr>
        <w:jc w:val="center"/>
        <w:rPr>
          <w:rFonts w:eastAsiaTheme="minorEastAsia" w:cstheme="minorHAnsi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δ</m:t>
              </m:r>
              <m:r>
                <w:rPr>
                  <w:rFonts w:ascii="Cambria Math" w:eastAsiaTheme="minorEastAsia" w:hAnsi="Cambria Math" w:cstheme="minorHAnsi"/>
                </w:rPr>
                <m:t>p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num>
            <m:den>
              <m:r>
                <w:rPr>
                  <w:rFonts w:ascii="Cambria Math" w:eastAsiaTheme="minorEastAsia" w:hAnsi="Cambria Math" w:cstheme="minorHAnsi"/>
                </w:rPr>
                <m:t>p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den>
          </m:f>
          <m:r>
            <w:rPr>
              <w:rFonts w:ascii="Cambria Math" w:eastAsiaTheme="minorEastAsia" w:hAnsi="Cambria Math" w:cstheme="minorHAnsi"/>
            </w:rPr>
            <m:t>=-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γ</m:t>
          </m:r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δ</m:t>
              </m:r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num>
            <m:den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den>
          </m:f>
          <m:r>
            <w:rPr>
              <w:rFonts w:ascii="Cambria Math" w:eastAsiaTheme="minorEastAsia" w:hAnsi="Cambria Math" w:cstheme="minorHAnsi"/>
            </w:rPr>
            <m:t>.</m:t>
          </m:r>
        </m:oMath>
      </m:oMathPara>
    </w:p>
    <w:p w14:paraId="43B1DD23" w14:textId="5396E130" w:rsidR="00404617" w:rsidRPr="003347C8" w:rsidRDefault="00047FA6" w:rsidP="006B4B88">
      <w:pPr>
        <w:jc w:val="both"/>
        <w:rPr>
          <w:rFonts w:eastAsiaTheme="minorEastAsia" w:cstheme="minorHAnsi"/>
        </w:rPr>
      </w:pPr>
      <w:r>
        <w:rPr>
          <w:lang w:val="hr"/>
        </w:rPr>
        <w:t xml:space="preserve">Zatim ćemo zapisati jednadžbu gibanja </w:t>
      </w:r>
      <w:r w:rsidR="00D95E03">
        <w:rPr>
          <w:lang w:val="hr"/>
        </w:rPr>
        <w:t xml:space="preserve">za </w:t>
      </w:r>
      <w:r>
        <w:rPr>
          <w:lang w:val="hr"/>
        </w:rPr>
        <w:t>mas</w:t>
      </w:r>
      <w:r w:rsidR="00D95E03">
        <w:rPr>
          <w:lang w:val="hr"/>
        </w:rPr>
        <w:t>u zraka</w:t>
      </w:r>
      <w:r>
        <w:rPr>
          <w:lang w:val="hr"/>
        </w:rPr>
        <w:t xml:space="preserve"> </w:t>
      </w:r>
      <w:r>
        <w:rPr>
          <w:i/>
          <w:iCs/>
          <w:lang w:val="hr"/>
        </w:rPr>
        <w:t>m</w:t>
      </w:r>
      <w:r>
        <w:rPr>
          <w:lang w:val="hr"/>
        </w:rPr>
        <w:t xml:space="preserve"> </w:t>
      </w:r>
      <w:r w:rsidR="00D95E03">
        <w:rPr>
          <w:lang w:val="hr"/>
        </w:rPr>
        <w:t>koja se nalazi</w:t>
      </w:r>
      <w:r>
        <w:rPr>
          <w:lang w:val="hr"/>
        </w:rPr>
        <w:t xml:space="preserve"> u vratu </w:t>
      </w:r>
      <w:r w:rsidR="00EE25E2">
        <w:rPr>
          <w:lang w:val="hr"/>
        </w:rPr>
        <w:t>rezonatora.</w:t>
      </w:r>
      <w:r w:rsidR="003C17FF">
        <w:rPr>
          <w:lang w:val="hr"/>
        </w:rPr>
        <w:t xml:space="preserve"> </w:t>
      </w:r>
      <w:r w:rsidR="0078739B">
        <w:rPr>
          <w:lang w:val="hr"/>
        </w:rPr>
        <w:t>Rezultantna</w:t>
      </w:r>
      <w:r w:rsidR="003C17FF">
        <w:rPr>
          <w:lang w:val="hr"/>
        </w:rPr>
        <w:t xml:space="preserve"> </w:t>
      </w:r>
      <w:r w:rsidR="00EE25E2">
        <w:rPr>
          <w:lang w:val="hr"/>
        </w:rPr>
        <w:t>sila</w:t>
      </w:r>
      <w:r w:rsidR="003C17FF">
        <w:rPr>
          <w:rFonts w:eastAsiaTheme="minorEastAsia"/>
          <w:lang w:val="hr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r>
          <w:rPr>
            <w:rFonts w:ascii="Cambria Math" w:hAnsi="Cambria Math" w:cstheme="minorHAnsi"/>
            <w:lang w:val="hr"/>
          </w:rPr>
          <m:t xml:space="preserve"> </m:t>
        </m:r>
      </m:oMath>
      <w:r w:rsidR="003C17FF" w:rsidRPr="003C17FF">
        <w:rPr>
          <w:rFonts w:eastAsiaTheme="minorEastAsia"/>
          <w:lang w:val="hr-HR"/>
        </w:rPr>
        <w:t>koja djeluje na zrak</w:t>
      </w:r>
      <w:r w:rsidR="00830A72">
        <w:rPr>
          <w:lang w:val="hr"/>
        </w:rPr>
        <w:t xml:space="preserve"> posljedica je razlike tlak</w:t>
      </w:r>
      <w:r w:rsidR="00CF4D76">
        <w:rPr>
          <w:lang w:val="hr"/>
        </w:rPr>
        <w:t>ova</w:t>
      </w:r>
      <w:r w:rsidR="00830A72">
        <w:rPr>
          <w:lang w:val="h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δp</m:t>
        </m:r>
      </m:oMath>
      <w:r w:rsidR="00830A72">
        <w:rPr>
          <w:lang w:val="hr"/>
        </w:rPr>
        <w:t>.</w:t>
      </w:r>
      <w:r>
        <w:rPr>
          <w:lang w:val="hr"/>
        </w:rPr>
        <w:t xml:space="preserve"> </w:t>
      </w:r>
      <w:r w:rsidR="00404617">
        <w:rPr>
          <w:lang w:val="hr"/>
        </w:rPr>
        <w:t xml:space="preserve"> Stoga </w:t>
      </w:r>
      <w:r w:rsidR="00CF4D76">
        <w:rPr>
          <w:lang w:val="hr"/>
        </w:rPr>
        <w:t>imamo</w:t>
      </w:r>
    </w:p>
    <w:p w14:paraId="513B40D1" w14:textId="5EF7A8BF" w:rsidR="00CB6AB3" w:rsidRPr="001F2BDF" w:rsidRDefault="00000000" w:rsidP="001F2BDF">
      <w:pPr>
        <w:jc w:val="center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m:rPr>
                <m:nor/>
              </m:rPr>
              <w:rPr>
                <w:rFonts w:ascii="Cambria Math" w:eastAsiaTheme="minorEastAsia" w:hAnsi="Cambria Math" w:cstheme="minorHAnsi"/>
              </w:rPr>
              <m:t>R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</w:rPr>
          <m:t>=</m:t>
        </m:r>
        <m:r>
          <w:rPr>
            <w:rFonts w:ascii="Cambria Math" w:eastAsiaTheme="minorEastAsia" w:hAnsi="Cambria Math" w:cstheme="minorHAnsi"/>
          </w:rPr>
          <m:t>m</m:t>
        </m:r>
        <m:acc>
          <m:accPr>
            <m:chr m:val="̈"/>
            <m:ctrlPr>
              <w:rPr>
                <w:rFonts w:ascii="Cambria Math" w:eastAsiaTheme="minorEastAsia" w:hAnsi="Cambria Math" w:cstheme="minorHAnsi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</m:acc>
      </m:oMath>
      <w:r w:rsidR="001F2BDF">
        <w:rPr>
          <w:lang w:val="hr"/>
        </w:rPr>
        <w:t xml:space="preserve"> ,</w:t>
      </w:r>
    </w:p>
    <w:p w14:paraId="53029B39" w14:textId="53D952C2" w:rsidR="001F2BDF" w:rsidRDefault="00EA162A" w:rsidP="001F2BDF">
      <w:pPr>
        <w:jc w:val="center"/>
        <w:rPr>
          <w:rFonts w:eastAsiaTheme="minorEastAsia" w:cstheme="minorHAnsi"/>
        </w:rPr>
      </w:pPr>
      <m:oMathPara>
        <m:oMath>
          <m:r>
            <w:rPr>
              <w:rFonts w:ascii="Cambria Math" w:eastAsiaTheme="minorEastAsia" w:hAnsi="Cambria Math" w:cstheme="minorHAnsi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δp</m:t>
          </m:r>
          <m:r>
            <w:rPr>
              <w:rFonts w:ascii="Cambria Math" w:eastAsiaTheme="minorEastAsia" w:hAnsi="Cambria Math" w:cstheme="minorHAnsi"/>
            </w:rPr>
            <m:t>=m</m:t>
          </m:r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</m:acc>
          <m:r>
            <w:rPr>
              <w:rFonts w:ascii="Cambria Math" w:eastAsiaTheme="minorEastAsia" w:hAnsi="Cambria Math" w:cstheme="minorHAnsi"/>
            </w:rPr>
            <m:t xml:space="preserve"> ,</m:t>
          </m:r>
        </m:oMath>
      </m:oMathPara>
    </w:p>
    <w:p w14:paraId="090BEC4D" w14:textId="49E19725" w:rsidR="00660DD3" w:rsidRPr="001F2BDF" w:rsidRDefault="001A4E82" w:rsidP="00660DD3">
      <w:pPr>
        <w:jc w:val="center"/>
        <w:rPr>
          <w:rFonts w:eastAsiaTheme="minorEastAsia" w:cstheme="minorHAnsi"/>
        </w:rPr>
      </w:pPr>
      <m:oMathPara>
        <m:oMath>
          <m:r>
            <w:rPr>
              <w:rFonts w:ascii="Cambria Math" w:eastAsiaTheme="minorEastAsia" w:hAnsi="Cambria Math" w:cstheme="minorHAnsi"/>
            </w:rPr>
            <m:t>-γpA</m:t>
          </m:r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δ</m:t>
              </m:r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num>
            <m:den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den>
          </m:f>
          <m:r>
            <w:rPr>
              <w:rFonts w:ascii="Cambria Math" w:eastAsiaTheme="minorEastAsia" w:hAnsi="Cambria Math" w:cstheme="minorHAnsi"/>
            </w:rPr>
            <m:t>=m</m:t>
          </m:r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</m:acc>
          <m:r>
            <w:rPr>
              <w:rFonts w:ascii="Cambria Math" w:eastAsiaTheme="minorEastAsia" w:hAnsi="Cambria Math" w:cstheme="minorHAnsi"/>
            </w:rPr>
            <m:t> ,</m:t>
          </m:r>
        </m:oMath>
      </m:oMathPara>
    </w:p>
    <w:p w14:paraId="2C4EC8C3" w14:textId="79040059" w:rsidR="005E072C" w:rsidRPr="0012382D" w:rsidRDefault="00000000" w:rsidP="005E072C">
      <w:pPr>
        <w:jc w:val="center"/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</m:acc>
          <m:r>
            <w:rPr>
              <w:rFonts w:ascii="Cambria Math" w:eastAsiaTheme="minorEastAsia" w:hAnsi="Cambria Math" w:cstheme="minorHAnsi"/>
              <w:lang w:val="fi-FI"/>
            </w:rPr>
            <m:t> = -</m:t>
          </m:r>
          <m:f>
            <m:fPr>
              <m:ctrlPr>
                <w:rPr>
                  <w:rFonts w:ascii="Cambria Math" w:eastAsiaTheme="minorEastAsia" w:hAnsi="Cambria Math" w:cstheme="minorHAnsi"/>
                  <w:lang w:val="fi-F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fi-FI"/>
                </w:rPr>
                <m:t>γ</m:t>
              </m:r>
              <m:r>
                <w:rPr>
                  <w:rFonts w:ascii="Cambria Math" w:eastAsiaTheme="minorEastAsia" w:hAnsi="Cambria Math" w:cstheme="minorHAnsi"/>
                  <w:lang w:val="fi-FI"/>
                </w:rPr>
                <m:t>pA</m:t>
              </m:r>
            </m:num>
            <m:den>
              <m:r>
                <w:rPr>
                  <w:rFonts w:ascii="Cambria Math" w:eastAsiaTheme="minorEastAsia" w:hAnsi="Cambria Math" w:cstheme="minorHAnsi"/>
                  <w:lang w:val="fi-FI"/>
                </w:rPr>
                <m:t>m</m:t>
              </m:r>
            </m:den>
          </m:f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δ</m:t>
              </m:r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num>
            <m:den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den>
          </m:f>
          <m:r>
            <w:rPr>
              <w:rFonts w:ascii="Cambria Math" w:eastAsiaTheme="minorEastAsia" w:hAnsi="Cambria Math" w:cstheme="minorHAnsi"/>
              <w:lang w:val="fi-FI"/>
            </w:rPr>
            <m:t>.</m:t>
          </m:r>
        </m:oMath>
      </m:oMathPara>
    </w:p>
    <w:p w14:paraId="14E9FCAA" w14:textId="0B79656F" w:rsidR="005E072C" w:rsidRPr="001B0712" w:rsidRDefault="00EA162A" w:rsidP="571DE5E0">
      <w:pPr>
        <w:rPr>
          <w:rFonts w:eastAsiaTheme="minorEastAsia"/>
          <w:lang w:val="hr-HR"/>
        </w:rPr>
      </w:pPr>
      <w:r w:rsidRPr="001B0712">
        <w:rPr>
          <w:lang w:val="hr-HR"/>
        </w:rPr>
        <w:t xml:space="preserve">Sada možemo </w:t>
      </w:r>
      <w:r w:rsidR="00DB3DF7" w:rsidRPr="001B0712">
        <w:rPr>
          <w:lang w:val="hr-HR"/>
        </w:rPr>
        <w:t>za</w:t>
      </w:r>
      <w:r w:rsidRPr="001B0712">
        <w:rPr>
          <w:lang w:val="hr-HR"/>
        </w:rPr>
        <w:t>pisat</w:t>
      </w:r>
      <w:r w:rsidR="00E9154C" w:rsidRPr="001B0712">
        <w:rPr>
          <w:rFonts w:eastAsiaTheme="minorEastAsia"/>
          <w:lang w:val="hr-HR"/>
        </w:rPr>
        <w:t xml:space="preserve">i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>δ</m:t>
        </m:r>
        <m:r>
          <w:rPr>
            <w:rFonts w:ascii="Cambria Math" w:eastAsiaTheme="minorEastAsia" w:hAnsi="Cambria Math" w:cstheme="minorHAnsi"/>
            <w:lang w:val="hr-HR"/>
          </w:rPr>
          <m:t>V = yA</m:t>
        </m:r>
      </m:oMath>
      <w:r w:rsidR="001D0E81" w:rsidRPr="001B0712">
        <w:rPr>
          <w:rFonts w:eastAsiaTheme="minorEastAsia"/>
          <w:lang w:val="hr-HR"/>
        </w:rPr>
        <w:t>,</w:t>
      </w:r>
      <m:oMath>
        <m:r>
          <w:rPr>
            <w:rFonts w:ascii="Cambria Math" w:eastAsiaTheme="minorEastAsia" w:hAnsi="Cambria Math" w:cstheme="minorHAnsi"/>
            <w:lang w:val="hr-HR"/>
          </w:rPr>
          <m:t xml:space="preserve"> </m:t>
        </m:r>
        <m:r>
          <w:rPr>
            <w:rFonts w:ascii="Cambria Math" w:eastAsiaTheme="minorEastAsia" w:hAnsi="Cambria Math"/>
            <w:lang w:val="hr-HR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lang w:val="hr-H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lang w:val="hr-HR"/>
              </w:rPr>
              <m:t>γ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hr-H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hr-HR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  <w:lang w:val="hr-HR"/>
                  </w:rPr>
                  <m:t>ρ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 xml:space="preserve"> </m:t>
        </m:r>
      </m:oMath>
      <w:r w:rsidR="001D0E81" w:rsidRPr="001B0712">
        <w:rPr>
          <w:rFonts w:eastAsiaTheme="minorEastAsia"/>
          <w:lang w:val="hr-HR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>m</m:t>
        </m:r>
        <m:r>
          <w:rPr>
            <w:rFonts w:ascii="Cambria Math" w:eastAsiaTheme="minorEastAsia" w:hAnsi="Cambria Math" w:cstheme="minorHAnsi"/>
            <w:lang w:val="hr-HR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>ρ</m:t>
        </m:r>
        <m:sSub>
          <m:sSubPr>
            <m:ctrlPr>
              <w:rPr>
                <w:rFonts w:ascii="Cambria Math" w:eastAsiaTheme="minorEastAsia" w:hAnsi="Cambria Math" w:cstheme="minorHAnsi"/>
                <w:iCs/>
                <w:lang w:val="hr-H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hr-HR"/>
              </w:rPr>
              <m:t>V</m:t>
            </m:r>
          </m:e>
          <m:sub>
            <m:r>
              <m:rPr>
                <m:nor/>
              </m:rPr>
              <w:rPr>
                <w:rFonts w:ascii="Cambria Math" w:eastAsiaTheme="minorEastAsia" w:hAnsi="Cambria Math" w:cstheme="minorHAnsi"/>
                <w:iCs/>
                <w:lang w:val="hr-HR"/>
              </w:rPr>
              <m:t>vrat</m:t>
            </m:r>
          </m:sub>
        </m:sSub>
        <m:r>
          <w:rPr>
            <w:rFonts w:ascii="Cambria Math" w:eastAsiaTheme="minorEastAsia" w:hAnsi="Cambria Math" w:cstheme="minorHAnsi"/>
            <w:lang w:val="hr-HR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lang w:val="hr-HR"/>
          </w:rPr>
          <m:t>ρ</m:t>
        </m:r>
        <m:r>
          <w:rPr>
            <w:rFonts w:ascii="Cambria Math" w:eastAsiaTheme="minorEastAsia" w:hAnsi="Cambria Math" w:cstheme="minorHAnsi"/>
            <w:lang w:val="hr-HR"/>
          </w:rPr>
          <m:t>AL</m:t>
        </m:r>
      </m:oMath>
      <w:r w:rsidR="00674CCE">
        <w:rPr>
          <w:rFonts w:eastAsiaTheme="minorEastAsia"/>
          <w:lang w:val="hr-HR"/>
        </w:rPr>
        <w:t>. Slijedi</w:t>
      </w:r>
    </w:p>
    <w:p w14:paraId="4689225D" w14:textId="79040059" w:rsidR="005E072C" w:rsidRPr="0012382D" w:rsidRDefault="00000000" w:rsidP="571DE5E0">
      <w:pPr>
        <w:jc w:val="center"/>
        <w:rPr>
          <w:rFonts w:eastAsiaTheme="minorEastAsia"/>
        </w:rPr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</m:acc>
          <m:r>
            <w:rPr>
              <w:rFonts w:ascii="Cambria Math" w:eastAsiaTheme="minorEastAsia" w:hAnsi="Cambria Math" w:cstheme="minorHAnsi"/>
              <w:lang w:val="fi-FI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fi-FI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fi-FI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inorHAnsi"/>
                  <w:lang w:val="fi-FI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 w:cstheme="minorHAnsi"/>
                  <w:lang w:val="fi-FI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fi-FI"/>
                </w:rPr>
                <m:t>A</m:t>
              </m:r>
            </m:num>
            <m:den>
              <m:r>
                <w:rPr>
                  <w:rFonts w:ascii="Cambria Math" w:eastAsiaTheme="minorEastAsia" w:hAnsi="Cambria Math" w:cstheme="minorHAnsi"/>
                  <w:lang w:val="fi-FI"/>
                </w:rPr>
                <m:t>VL</m:t>
              </m:r>
            </m:den>
          </m:f>
          <m:r>
            <w:rPr>
              <w:rFonts w:ascii="Cambria Math" w:eastAsiaTheme="minorEastAsia" w:hAnsi="Cambria Math" w:cstheme="minorHAnsi"/>
            </w:rPr>
            <m:t>y</m:t>
          </m:r>
          <m:r>
            <w:rPr>
              <w:rFonts w:ascii="Cambria Math" w:eastAsiaTheme="minorEastAsia" w:hAnsi="Cambria Math" w:cstheme="minorHAnsi"/>
              <w:lang w:val="fi-FI"/>
            </w:rPr>
            <m:t> = 0.</m:t>
          </m:r>
        </m:oMath>
      </m:oMathPara>
    </w:p>
    <w:p w14:paraId="4B5B4FA9" w14:textId="78DA474A" w:rsidR="00660DD3" w:rsidRDefault="005D72DE" w:rsidP="00EA162A">
      <w:pPr>
        <w:rPr>
          <w:rFonts w:eastAsiaTheme="minorEastAsia" w:cstheme="minorHAnsi"/>
        </w:rPr>
      </w:pPr>
      <w:r>
        <w:rPr>
          <w:lang w:val="hr"/>
        </w:rPr>
        <w:t>D</w:t>
      </w:r>
      <w:r w:rsidR="004D2415">
        <w:rPr>
          <w:lang w:val="hr"/>
        </w:rPr>
        <w:t xml:space="preserve">iferencijalna jednadžba </w:t>
      </w:r>
      <w:r w:rsidR="005A1359">
        <w:rPr>
          <w:lang w:val="hr"/>
        </w:rPr>
        <w:t xml:space="preserve">za </w:t>
      </w:r>
      <w:r w:rsidR="004D2415">
        <w:rPr>
          <w:lang w:val="hr"/>
        </w:rPr>
        <w:t>harmonijsk</w:t>
      </w:r>
      <w:r w:rsidR="005A1359">
        <w:rPr>
          <w:lang w:val="hr"/>
        </w:rPr>
        <w:t>i</w:t>
      </w:r>
      <w:r w:rsidR="004D2415">
        <w:rPr>
          <w:lang w:val="hr"/>
        </w:rPr>
        <w:t xml:space="preserve"> oscilator s </w:t>
      </w:r>
      <w:r w:rsidR="0073738A">
        <w:rPr>
          <w:lang w:val="hr"/>
        </w:rPr>
        <w:t xml:space="preserve">kutnom frekvencijom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ω</m:t>
        </m:r>
      </m:oMath>
      <w:r>
        <w:rPr>
          <w:rFonts w:eastAsiaTheme="minorEastAsia"/>
        </w:rPr>
        <w:t xml:space="preserve"> je</w:t>
      </w:r>
    </w:p>
    <w:p w14:paraId="293E3541" w14:textId="7C16C49A" w:rsidR="002B5892" w:rsidRPr="005A45B6" w:rsidRDefault="00000000" w:rsidP="00EA162A">
      <w:pPr>
        <w:rPr>
          <w:rFonts w:eastAsiaTheme="minorEastAsia" w:cstheme="minorHAnsi"/>
          <w:lang w:val="fi-FI"/>
        </w:rPr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</m:acc>
          <m:r>
            <w:rPr>
              <w:rFonts w:ascii="Cambria Math" w:eastAsiaTheme="minorEastAsia" w:hAnsi="Cambria Math" w:cstheme="minorHAnsi"/>
              <w:lang w:val="fi-FI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fi-FI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fi-FI"/>
                </w:rPr>
                <m:t>ω</m:t>
              </m:r>
            </m:e>
            <m:sup>
              <m:r>
                <w:rPr>
                  <w:rFonts w:ascii="Cambria Math" w:eastAsiaTheme="minorEastAsia" w:hAnsi="Cambria Math" w:cstheme="minorHAnsi"/>
                  <w:lang w:val="fi-FI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</w:rPr>
            <m:t>x</m:t>
          </m:r>
          <m:r>
            <w:rPr>
              <w:rFonts w:ascii="Cambria Math" w:eastAsiaTheme="minorEastAsia" w:hAnsi="Cambria Math" w:cstheme="minorHAnsi"/>
              <w:lang w:val="fi-FI"/>
            </w:rPr>
            <m:t> = 0.</m:t>
          </m:r>
        </m:oMath>
      </m:oMathPara>
    </w:p>
    <w:p w14:paraId="5692A3B6" w14:textId="79E882C0" w:rsidR="005A45B6" w:rsidRPr="007368F6" w:rsidRDefault="0093553B" w:rsidP="00EA162A">
      <w:pPr>
        <w:rPr>
          <w:rFonts w:eastAsiaTheme="minorEastAsia" w:cstheme="minorHAnsi"/>
          <w:lang w:val="fi-FI"/>
        </w:rPr>
      </w:pPr>
      <w:r>
        <w:rPr>
          <w:lang w:val="hr"/>
        </w:rPr>
        <w:t>Prepoznajemo da</w:t>
      </w:r>
      <w:r w:rsidR="00E16259">
        <w:rPr>
          <w:lang w:val="hr"/>
        </w:rPr>
        <w:t xml:space="preserve"> je</w:t>
      </w:r>
      <w:r w:rsidR="005B0834">
        <w:rPr>
          <w:lang w:val="hr"/>
        </w:rPr>
        <w:t xml:space="preserve"> </w:t>
      </w:r>
      <w:r w:rsidR="009A6258">
        <w:rPr>
          <w:lang w:val="hr"/>
        </w:rPr>
        <w:t xml:space="preserve">rezonantna </w:t>
      </w:r>
      <w:r w:rsidR="005A45B6" w:rsidRPr="005A45B6">
        <w:rPr>
          <w:lang w:val="hr"/>
        </w:rPr>
        <w:t>f</w:t>
      </w:r>
      <w:r w:rsidR="005A45B6">
        <w:rPr>
          <w:lang w:val="hr"/>
        </w:rPr>
        <w:t>rekv</w:t>
      </w:r>
      <w:r w:rsidR="00E16259">
        <w:rPr>
          <w:lang w:val="hr"/>
        </w:rPr>
        <w:t>encija</w:t>
      </w:r>
      <w:r w:rsidR="005A45B6">
        <w:rPr>
          <w:lang w:val="hr"/>
        </w:rPr>
        <w:t xml:space="preserve"> Helmholtzovog rezonatora</w:t>
      </w:r>
    </w:p>
    <w:p w14:paraId="48020AD9" w14:textId="0300C974" w:rsidR="005A45B6" w:rsidRDefault="00000000" w:rsidP="00EA162A">
      <w:pPr>
        <w:rPr>
          <w:rFonts w:eastAsiaTheme="minorEastAsia" w:cstheme="minorHAnsi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theme="minorHAnsi"/>
                </w:rPr>
                <m:t>H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2π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theme="minorHAnsi"/>
                </w:rPr>
              </m:ctrlPr>
            </m:radPr>
            <m:deg>
              <m:ctrlPr>
                <w:rPr>
                  <w:rFonts w:ascii="Cambria Math" w:eastAsiaTheme="minorEastAsia" w:hAnsi="Cambria Math" w:cstheme="minorHAnsi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VL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theme="minorHAnsi"/>
            </w:rPr>
            <m:t>.</m:t>
          </m:r>
        </m:oMath>
      </m:oMathPara>
    </w:p>
    <w:p w14:paraId="303BD045" w14:textId="5B96D7C0" w:rsidR="07A2E7C9" w:rsidRDefault="07A2E7C9" w:rsidP="171EDEFD"/>
    <w:sectPr w:rsidR="07A2E7C9" w:rsidSect="006B4B8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7248" w14:textId="77777777" w:rsidR="00845502" w:rsidRDefault="00845502" w:rsidP="00CB61ED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4D47D929" w14:textId="77777777" w:rsidR="00845502" w:rsidRDefault="00845502" w:rsidP="00CB61ED">
      <w:pPr>
        <w:spacing w:after="0" w:line="240" w:lineRule="auto"/>
      </w:pPr>
      <w:r>
        <w:rPr>
          <w:lang w:val="hr"/>
        </w:rPr>
        <w:continuationSeparator/>
      </w:r>
    </w:p>
  </w:endnote>
  <w:endnote w:type="continuationNotice" w:id="1">
    <w:p w14:paraId="63A95639" w14:textId="77777777" w:rsidR="00845502" w:rsidRDefault="008455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98D7" w14:textId="77777777" w:rsidR="00845502" w:rsidRDefault="00845502" w:rsidP="00CB61ED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707B9EE9" w14:textId="77777777" w:rsidR="00845502" w:rsidRDefault="00845502" w:rsidP="00CB61ED">
      <w:pPr>
        <w:spacing w:after="0" w:line="240" w:lineRule="auto"/>
      </w:pPr>
      <w:r>
        <w:rPr>
          <w:lang w:val="hr"/>
        </w:rPr>
        <w:continuationSeparator/>
      </w:r>
    </w:p>
  </w:footnote>
  <w:footnote w:type="continuationNotice" w:id="1">
    <w:p w14:paraId="0C65C4D8" w14:textId="77777777" w:rsidR="00845502" w:rsidRDefault="008455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523E"/>
    <w:multiLevelType w:val="hybridMultilevel"/>
    <w:tmpl w:val="C0923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0C91"/>
    <w:multiLevelType w:val="hybridMultilevel"/>
    <w:tmpl w:val="ACA6F18C"/>
    <w:lvl w:ilvl="0" w:tplc="1DA8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C4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3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8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2A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D2DD9"/>
    <w:multiLevelType w:val="hybridMultilevel"/>
    <w:tmpl w:val="18083F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4807">
    <w:abstractNumId w:val="1"/>
  </w:num>
  <w:num w:numId="2" w16cid:durableId="1155147217">
    <w:abstractNumId w:val="3"/>
  </w:num>
  <w:num w:numId="3" w16cid:durableId="402993537">
    <w:abstractNumId w:val="0"/>
  </w:num>
  <w:num w:numId="4" w16cid:durableId="775178689">
    <w:abstractNumId w:val="2"/>
  </w:num>
  <w:num w:numId="5" w16cid:durableId="1272854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D389E3E"/>
    <w:rsid w:val="00012ABD"/>
    <w:rsid w:val="00014BED"/>
    <w:rsid w:val="000158D4"/>
    <w:rsid w:val="0001729B"/>
    <w:rsid w:val="00041065"/>
    <w:rsid w:val="00043D29"/>
    <w:rsid w:val="000445D8"/>
    <w:rsid w:val="00044A73"/>
    <w:rsid w:val="000472C7"/>
    <w:rsid w:val="00047FA6"/>
    <w:rsid w:val="00051E35"/>
    <w:rsid w:val="0005608F"/>
    <w:rsid w:val="00062784"/>
    <w:rsid w:val="00083CA3"/>
    <w:rsid w:val="00084B2C"/>
    <w:rsid w:val="00087178"/>
    <w:rsid w:val="00087F3D"/>
    <w:rsid w:val="00090A04"/>
    <w:rsid w:val="00092A1D"/>
    <w:rsid w:val="000940C0"/>
    <w:rsid w:val="00095A97"/>
    <w:rsid w:val="00096BB8"/>
    <w:rsid w:val="000B199C"/>
    <w:rsid w:val="000B5368"/>
    <w:rsid w:val="000D5DB5"/>
    <w:rsid w:val="000E5C6E"/>
    <w:rsid w:val="000F569F"/>
    <w:rsid w:val="0010148C"/>
    <w:rsid w:val="001017F4"/>
    <w:rsid w:val="00101A62"/>
    <w:rsid w:val="00103F2D"/>
    <w:rsid w:val="001111D2"/>
    <w:rsid w:val="00113FA4"/>
    <w:rsid w:val="00120427"/>
    <w:rsid w:val="001214B6"/>
    <w:rsid w:val="00123063"/>
    <w:rsid w:val="0012382D"/>
    <w:rsid w:val="00134FA4"/>
    <w:rsid w:val="00136518"/>
    <w:rsid w:val="001518B1"/>
    <w:rsid w:val="00153798"/>
    <w:rsid w:val="00164904"/>
    <w:rsid w:val="0017182F"/>
    <w:rsid w:val="001728FC"/>
    <w:rsid w:val="00175422"/>
    <w:rsid w:val="00175AE4"/>
    <w:rsid w:val="001761C6"/>
    <w:rsid w:val="00177AC4"/>
    <w:rsid w:val="00182E7E"/>
    <w:rsid w:val="001971B9"/>
    <w:rsid w:val="001A2299"/>
    <w:rsid w:val="001A2D67"/>
    <w:rsid w:val="001A4E82"/>
    <w:rsid w:val="001B0712"/>
    <w:rsid w:val="001B1EDA"/>
    <w:rsid w:val="001B4839"/>
    <w:rsid w:val="001B6C40"/>
    <w:rsid w:val="001C0861"/>
    <w:rsid w:val="001C2AC5"/>
    <w:rsid w:val="001C4657"/>
    <w:rsid w:val="001D0E81"/>
    <w:rsid w:val="001D35FC"/>
    <w:rsid w:val="001D6A1C"/>
    <w:rsid w:val="001E4492"/>
    <w:rsid w:val="001E5779"/>
    <w:rsid w:val="001E681A"/>
    <w:rsid w:val="001F2BCA"/>
    <w:rsid w:val="001F2BDF"/>
    <w:rsid w:val="001F7920"/>
    <w:rsid w:val="0020013C"/>
    <w:rsid w:val="002027BC"/>
    <w:rsid w:val="00203929"/>
    <w:rsid w:val="00206034"/>
    <w:rsid w:val="00210EFA"/>
    <w:rsid w:val="00213342"/>
    <w:rsid w:val="00213B18"/>
    <w:rsid w:val="00222911"/>
    <w:rsid w:val="00224D57"/>
    <w:rsid w:val="0023047E"/>
    <w:rsid w:val="00234783"/>
    <w:rsid w:val="00237910"/>
    <w:rsid w:val="0024150D"/>
    <w:rsid w:val="00242247"/>
    <w:rsid w:val="00243E08"/>
    <w:rsid w:val="002466F4"/>
    <w:rsid w:val="002501CA"/>
    <w:rsid w:val="002613D4"/>
    <w:rsid w:val="00261FCA"/>
    <w:rsid w:val="002664DA"/>
    <w:rsid w:val="00267E71"/>
    <w:rsid w:val="00274894"/>
    <w:rsid w:val="0027584D"/>
    <w:rsid w:val="00277DD0"/>
    <w:rsid w:val="00280925"/>
    <w:rsid w:val="00283D4E"/>
    <w:rsid w:val="00290EC9"/>
    <w:rsid w:val="00291E80"/>
    <w:rsid w:val="002A0F49"/>
    <w:rsid w:val="002A1F2B"/>
    <w:rsid w:val="002A4428"/>
    <w:rsid w:val="002A6380"/>
    <w:rsid w:val="002B0462"/>
    <w:rsid w:val="002B5892"/>
    <w:rsid w:val="002B6351"/>
    <w:rsid w:val="002C0CBF"/>
    <w:rsid w:val="002C11B5"/>
    <w:rsid w:val="002C4293"/>
    <w:rsid w:val="00302C6D"/>
    <w:rsid w:val="00303AFD"/>
    <w:rsid w:val="0031101A"/>
    <w:rsid w:val="0031354C"/>
    <w:rsid w:val="00316753"/>
    <w:rsid w:val="0033422E"/>
    <w:rsid w:val="003347C8"/>
    <w:rsid w:val="0034095C"/>
    <w:rsid w:val="00342BC5"/>
    <w:rsid w:val="00350AE4"/>
    <w:rsid w:val="0035799B"/>
    <w:rsid w:val="00360880"/>
    <w:rsid w:val="00364002"/>
    <w:rsid w:val="00364667"/>
    <w:rsid w:val="00365928"/>
    <w:rsid w:val="00366BBB"/>
    <w:rsid w:val="003708A5"/>
    <w:rsid w:val="003725D5"/>
    <w:rsid w:val="00372D0E"/>
    <w:rsid w:val="0037588A"/>
    <w:rsid w:val="00383B0A"/>
    <w:rsid w:val="003846BA"/>
    <w:rsid w:val="00384A12"/>
    <w:rsid w:val="0038633B"/>
    <w:rsid w:val="00392FD4"/>
    <w:rsid w:val="00393148"/>
    <w:rsid w:val="003968EF"/>
    <w:rsid w:val="003969B3"/>
    <w:rsid w:val="003A1D11"/>
    <w:rsid w:val="003C17FF"/>
    <w:rsid w:val="003D7198"/>
    <w:rsid w:val="003D7670"/>
    <w:rsid w:val="003E26DE"/>
    <w:rsid w:val="003E4E8E"/>
    <w:rsid w:val="003E7CF3"/>
    <w:rsid w:val="003F3210"/>
    <w:rsid w:val="003F7E54"/>
    <w:rsid w:val="00404617"/>
    <w:rsid w:val="00407BA2"/>
    <w:rsid w:val="00412815"/>
    <w:rsid w:val="00413059"/>
    <w:rsid w:val="00413BFD"/>
    <w:rsid w:val="004159C6"/>
    <w:rsid w:val="00416D16"/>
    <w:rsid w:val="0042098F"/>
    <w:rsid w:val="00425BD9"/>
    <w:rsid w:val="0042659B"/>
    <w:rsid w:val="00427F46"/>
    <w:rsid w:val="00427FD7"/>
    <w:rsid w:val="00431ABC"/>
    <w:rsid w:val="004338DB"/>
    <w:rsid w:val="00455DC5"/>
    <w:rsid w:val="0046445B"/>
    <w:rsid w:val="00465F71"/>
    <w:rsid w:val="004669C1"/>
    <w:rsid w:val="00480ABF"/>
    <w:rsid w:val="00481762"/>
    <w:rsid w:val="00487060"/>
    <w:rsid w:val="00491C14"/>
    <w:rsid w:val="004930B7"/>
    <w:rsid w:val="00496B94"/>
    <w:rsid w:val="004A5371"/>
    <w:rsid w:val="004A6D18"/>
    <w:rsid w:val="004A74AF"/>
    <w:rsid w:val="004B0C95"/>
    <w:rsid w:val="004B1144"/>
    <w:rsid w:val="004B222E"/>
    <w:rsid w:val="004C05F0"/>
    <w:rsid w:val="004C49A4"/>
    <w:rsid w:val="004C5CAA"/>
    <w:rsid w:val="004C5CED"/>
    <w:rsid w:val="004D1D3B"/>
    <w:rsid w:val="004D2415"/>
    <w:rsid w:val="004D5442"/>
    <w:rsid w:val="004D6165"/>
    <w:rsid w:val="004E01C1"/>
    <w:rsid w:val="004E1CA7"/>
    <w:rsid w:val="004E35C1"/>
    <w:rsid w:val="004E5D70"/>
    <w:rsid w:val="004E65DD"/>
    <w:rsid w:val="004F05AC"/>
    <w:rsid w:val="004F273A"/>
    <w:rsid w:val="005010B4"/>
    <w:rsid w:val="00502177"/>
    <w:rsid w:val="00504484"/>
    <w:rsid w:val="00506141"/>
    <w:rsid w:val="0051309D"/>
    <w:rsid w:val="00523A5C"/>
    <w:rsid w:val="00527A24"/>
    <w:rsid w:val="00532AFA"/>
    <w:rsid w:val="0053484D"/>
    <w:rsid w:val="00540005"/>
    <w:rsid w:val="005414DF"/>
    <w:rsid w:val="00546DC9"/>
    <w:rsid w:val="00551AF4"/>
    <w:rsid w:val="005540CA"/>
    <w:rsid w:val="00556938"/>
    <w:rsid w:val="00560E59"/>
    <w:rsid w:val="005617D3"/>
    <w:rsid w:val="0056212C"/>
    <w:rsid w:val="00562131"/>
    <w:rsid w:val="0056661C"/>
    <w:rsid w:val="0057058E"/>
    <w:rsid w:val="00571599"/>
    <w:rsid w:val="005863AB"/>
    <w:rsid w:val="00594C9F"/>
    <w:rsid w:val="005A1359"/>
    <w:rsid w:val="005A45B6"/>
    <w:rsid w:val="005A5B5A"/>
    <w:rsid w:val="005B015C"/>
    <w:rsid w:val="005B0177"/>
    <w:rsid w:val="005B0834"/>
    <w:rsid w:val="005B0BDB"/>
    <w:rsid w:val="005B3EBF"/>
    <w:rsid w:val="005B4B8B"/>
    <w:rsid w:val="005B55CE"/>
    <w:rsid w:val="005B595C"/>
    <w:rsid w:val="005C09F1"/>
    <w:rsid w:val="005C42BF"/>
    <w:rsid w:val="005C4C75"/>
    <w:rsid w:val="005C6A05"/>
    <w:rsid w:val="005D20AF"/>
    <w:rsid w:val="005D5412"/>
    <w:rsid w:val="005D6860"/>
    <w:rsid w:val="005D72DE"/>
    <w:rsid w:val="005E072C"/>
    <w:rsid w:val="005E2F19"/>
    <w:rsid w:val="005F4DB8"/>
    <w:rsid w:val="005F6366"/>
    <w:rsid w:val="005F67C7"/>
    <w:rsid w:val="0060058A"/>
    <w:rsid w:val="006018FB"/>
    <w:rsid w:val="00605DF3"/>
    <w:rsid w:val="00613AC2"/>
    <w:rsid w:val="00615D4C"/>
    <w:rsid w:val="006202AD"/>
    <w:rsid w:val="006259F2"/>
    <w:rsid w:val="00627A02"/>
    <w:rsid w:val="006344EB"/>
    <w:rsid w:val="00635B53"/>
    <w:rsid w:val="00636072"/>
    <w:rsid w:val="00637946"/>
    <w:rsid w:val="006455CF"/>
    <w:rsid w:val="0065081B"/>
    <w:rsid w:val="00656102"/>
    <w:rsid w:val="00660DD3"/>
    <w:rsid w:val="00663CCF"/>
    <w:rsid w:val="00665ACE"/>
    <w:rsid w:val="0066766E"/>
    <w:rsid w:val="006707DC"/>
    <w:rsid w:val="006727D1"/>
    <w:rsid w:val="00674A72"/>
    <w:rsid w:val="00674CCE"/>
    <w:rsid w:val="006831D9"/>
    <w:rsid w:val="00683AFE"/>
    <w:rsid w:val="0068744A"/>
    <w:rsid w:val="00696267"/>
    <w:rsid w:val="006A7318"/>
    <w:rsid w:val="006B4B88"/>
    <w:rsid w:val="006C1AA4"/>
    <w:rsid w:val="006E3F18"/>
    <w:rsid w:val="006F1923"/>
    <w:rsid w:val="006F4E32"/>
    <w:rsid w:val="006F55B4"/>
    <w:rsid w:val="00711E1E"/>
    <w:rsid w:val="007147DF"/>
    <w:rsid w:val="00715D22"/>
    <w:rsid w:val="00732EC3"/>
    <w:rsid w:val="007338C6"/>
    <w:rsid w:val="00733A12"/>
    <w:rsid w:val="007368F6"/>
    <w:rsid w:val="0073738A"/>
    <w:rsid w:val="0074171D"/>
    <w:rsid w:val="0074545D"/>
    <w:rsid w:val="00745DDD"/>
    <w:rsid w:val="007571D4"/>
    <w:rsid w:val="00760135"/>
    <w:rsid w:val="00760333"/>
    <w:rsid w:val="007635AC"/>
    <w:rsid w:val="0077066D"/>
    <w:rsid w:val="00771F54"/>
    <w:rsid w:val="00772B7A"/>
    <w:rsid w:val="00774BDD"/>
    <w:rsid w:val="007838EA"/>
    <w:rsid w:val="007850D9"/>
    <w:rsid w:val="0078739B"/>
    <w:rsid w:val="00793110"/>
    <w:rsid w:val="007937D1"/>
    <w:rsid w:val="00797E00"/>
    <w:rsid w:val="007A02A0"/>
    <w:rsid w:val="007A34D4"/>
    <w:rsid w:val="007A4614"/>
    <w:rsid w:val="007A49E1"/>
    <w:rsid w:val="007A6E6B"/>
    <w:rsid w:val="007B14C2"/>
    <w:rsid w:val="007B1C96"/>
    <w:rsid w:val="007B3BD6"/>
    <w:rsid w:val="007B459F"/>
    <w:rsid w:val="007C1E5D"/>
    <w:rsid w:val="007D1A44"/>
    <w:rsid w:val="007D376A"/>
    <w:rsid w:val="007E000E"/>
    <w:rsid w:val="007E39A9"/>
    <w:rsid w:val="007E5485"/>
    <w:rsid w:val="007F0151"/>
    <w:rsid w:val="007F2C7A"/>
    <w:rsid w:val="007F308B"/>
    <w:rsid w:val="007F3ED6"/>
    <w:rsid w:val="007F4953"/>
    <w:rsid w:val="007F5EB6"/>
    <w:rsid w:val="007F5F87"/>
    <w:rsid w:val="00800709"/>
    <w:rsid w:val="00804890"/>
    <w:rsid w:val="00804EB7"/>
    <w:rsid w:val="008050E9"/>
    <w:rsid w:val="00805A84"/>
    <w:rsid w:val="00813900"/>
    <w:rsid w:val="008175DE"/>
    <w:rsid w:val="008219BE"/>
    <w:rsid w:val="00823978"/>
    <w:rsid w:val="00830A72"/>
    <w:rsid w:val="00831825"/>
    <w:rsid w:val="00836631"/>
    <w:rsid w:val="008416D7"/>
    <w:rsid w:val="00845400"/>
    <w:rsid w:val="00845502"/>
    <w:rsid w:val="0084684B"/>
    <w:rsid w:val="0085141B"/>
    <w:rsid w:val="00852AF4"/>
    <w:rsid w:val="008666B0"/>
    <w:rsid w:val="008722C2"/>
    <w:rsid w:val="0087613D"/>
    <w:rsid w:val="00881CF3"/>
    <w:rsid w:val="00884D3F"/>
    <w:rsid w:val="008957E5"/>
    <w:rsid w:val="008979F3"/>
    <w:rsid w:val="008B1FF8"/>
    <w:rsid w:val="008B77D8"/>
    <w:rsid w:val="008C143E"/>
    <w:rsid w:val="008D0E43"/>
    <w:rsid w:val="008D229B"/>
    <w:rsid w:val="008D59C7"/>
    <w:rsid w:val="008D6DE6"/>
    <w:rsid w:val="008E01BD"/>
    <w:rsid w:val="008E0855"/>
    <w:rsid w:val="008E1399"/>
    <w:rsid w:val="008E2474"/>
    <w:rsid w:val="008E2D42"/>
    <w:rsid w:val="008E2DE5"/>
    <w:rsid w:val="008F3A76"/>
    <w:rsid w:val="008F3AED"/>
    <w:rsid w:val="008F524C"/>
    <w:rsid w:val="008F6EB1"/>
    <w:rsid w:val="0090406F"/>
    <w:rsid w:val="009044F8"/>
    <w:rsid w:val="009070CE"/>
    <w:rsid w:val="00914BF7"/>
    <w:rsid w:val="0091587A"/>
    <w:rsid w:val="00915FC8"/>
    <w:rsid w:val="00916A2E"/>
    <w:rsid w:val="009216AC"/>
    <w:rsid w:val="00921D7B"/>
    <w:rsid w:val="0093159E"/>
    <w:rsid w:val="00933A89"/>
    <w:rsid w:val="00933CDB"/>
    <w:rsid w:val="00934767"/>
    <w:rsid w:val="0093553B"/>
    <w:rsid w:val="0094388C"/>
    <w:rsid w:val="00952311"/>
    <w:rsid w:val="00963CC7"/>
    <w:rsid w:val="0097752C"/>
    <w:rsid w:val="00977836"/>
    <w:rsid w:val="0098151D"/>
    <w:rsid w:val="00981688"/>
    <w:rsid w:val="009835A6"/>
    <w:rsid w:val="00986221"/>
    <w:rsid w:val="00996821"/>
    <w:rsid w:val="00997BA3"/>
    <w:rsid w:val="009A178C"/>
    <w:rsid w:val="009A1C56"/>
    <w:rsid w:val="009A6258"/>
    <w:rsid w:val="009A644E"/>
    <w:rsid w:val="009B09F0"/>
    <w:rsid w:val="009B0E60"/>
    <w:rsid w:val="009B2431"/>
    <w:rsid w:val="009B3AED"/>
    <w:rsid w:val="009B5437"/>
    <w:rsid w:val="009B73DB"/>
    <w:rsid w:val="009C0485"/>
    <w:rsid w:val="009C4BAC"/>
    <w:rsid w:val="009D59C9"/>
    <w:rsid w:val="009E5FA4"/>
    <w:rsid w:val="009F17FC"/>
    <w:rsid w:val="009F1CC3"/>
    <w:rsid w:val="009F3AE4"/>
    <w:rsid w:val="009F461E"/>
    <w:rsid w:val="009F5BEE"/>
    <w:rsid w:val="009F69B3"/>
    <w:rsid w:val="00A00A11"/>
    <w:rsid w:val="00A01EA2"/>
    <w:rsid w:val="00A05127"/>
    <w:rsid w:val="00A2148A"/>
    <w:rsid w:val="00A236E2"/>
    <w:rsid w:val="00A26097"/>
    <w:rsid w:val="00A34BCE"/>
    <w:rsid w:val="00A4753C"/>
    <w:rsid w:val="00A50BB1"/>
    <w:rsid w:val="00A54550"/>
    <w:rsid w:val="00A546EE"/>
    <w:rsid w:val="00A567C7"/>
    <w:rsid w:val="00A604FE"/>
    <w:rsid w:val="00A610B9"/>
    <w:rsid w:val="00A647C6"/>
    <w:rsid w:val="00A66536"/>
    <w:rsid w:val="00A70CB9"/>
    <w:rsid w:val="00A767FF"/>
    <w:rsid w:val="00A80F28"/>
    <w:rsid w:val="00A85C13"/>
    <w:rsid w:val="00A91962"/>
    <w:rsid w:val="00A95676"/>
    <w:rsid w:val="00A97F49"/>
    <w:rsid w:val="00AA16F4"/>
    <w:rsid w:val="00AA2FED"/>
    <w:rsid w:val="00AA319B"/>
    <w:rsid w:val="00AA5AAE"/>
    <w:rsid w:val="00AA6512"/>
    <w:rsid w:val="00AA7496"/>
    <w:rsid w:val="00AB34A5"/>
    <w:rsid w:val="00AB3D9A"/>
    <w:rsid w:val="00AB7B01"/>
    <w:rsid w:val="00AC3AF3"/>
    <w:rsid w:val="00AC4919"/>
    <w:rsid w:val="00AC769F"/>
    <w:rsid w:val="00AD1A49"/>
    <w:rsid w:val="00AD2677"/>
    <w:rsid w:val="00AD7066"/>
    <w:rsid w:val="00AE759D"/>
    <w:rsid w:val="00AF5A9E"/>
    <w:rsid w:val="00AF7D62"/>
    <w:rsid w:val="00B01395"/>
    <w:rsid w:val="00B02382"/>
    <w:rsid w:val="00B11E15"/>
    <w:rsid w:val="00B17512"/>
    <w:rsid w:val="00B207DB"/>
    <w:rsid w:val="00B26197"/>
    <w:rsid w:val="00B35BD8"/>
    <w:rsid w:val="00B400A4"/>
    <w:rsid w:val="00B418D0"/>
    <w:rsid w:val="00B4435C"/>
    <w:rsid w:val="00B467DB"/>
    <w:rsid w:val="00B46CCC"/>
    <w:rsid w:val="00B55634"/>
    <w:rsid w:val="00B63156"/>
    <w:rsid w:val="00B65296"/>
    <w:rsid w:val="00B662D5"/>
    <w:rsid w:val="00B6654A"/>
    <w:rsid w:val="00B6656B"/>
    <w:rsid w:val="00B677D3"/>
    <w:rsid w:val="00B72242"/>
    <w:rsid w:val="00B75169"/>
    <w:rsid w:val="00B80237"/>
    <w:rsid w:val="00B8117A"/>
    <w:rsid w:val="00B84287"/>
    <w:rsid w:val="00B90403"/>
    <w:rsid w:val="00B934A5"/>
    <w:rsid w:val="00BB17C9"/>
    <w:rsid w:val="00BB1E63"/>
    <w:rsid w:val="00BB3C91"/>
    <w:rsid w:val="00BB49F5"/>
    <w:rsid w:val="00BB53BB"/>
    <w:rsid w:val="00BD1D17"/>
    <w:rsid w:val="00BD2E55"/>
    <w:rsid w:val="00BE2884"/>
    <w:rsid w:val="00BE2AF8"/>
    <w:rsid w:val="00BF2F33"/>
    <w:rsid w:val="00BF3331"/>
    <w:rsid w:val="00BF7065"/>
    <w:rsid w:val="00C16404"/>
    <w:rsid w:val="00C23811"/>
    <w:rsid w:val="00C24821"/>
    <w:rsid w:val="00C30E11"/>
    <w:rsid w:val="00C41F10"/>
    <w:rsid w:val="00C510A2"/>
    <w:rsid w:val="00C56CB4"/>
    <w:rsid w:val="00C56E1C"/>
    <w:rsid w:val="00C62827"/>
    <w:rsid w:val="00C6412F"/>
    <w:rsid w:val="00C700CF"/>
    <w:rsid w:val="00C71190"/>
    <w:rsid w:val="00C713C2"/>
    <w:rsid w:val="00C8721C"/>
    <w:rsid w:val="00C8779F"/>
    <w:rsid w:val="00C9006F"/>
    <w:rsid w:val="00C92190"/>
    <w:rsid w:val="00C9345E"/>
    <w:rsid w:val="00C94781"/>
    <w:rsid w:val="00C956E4"/>
    <w:rsid w:val="00C95E81"/>
    <w:rsid w:val="00C97120"/>
    <w:rsid w:val="00C97F27"/>
    <w:rsid w:val="00CA115F"/>
    <w:rsid w:val="00CA4854"/>
    <w:rsid w:val="00CA6966"/>
    <w:rsid w:val="00CA6F45"/>
    <w:rsid w:val="00CB14BB"/>
    <w:rsid w:val="00CB1F14"/>
    <w:rsid w:val="00CB202C"/>
    <w:rsid w:val="00CB4181"/>
    <w:rsid w:val="00CB4D3C"/>
    <w:rsid w:val="00CB61ED"/>
    <w:rsid w:val="00CB6AB3"/>
    <w:rsid w:val="00CC3B9C"/>
    <w:rsid w:val="00CD25B2"/>
    <w:rsid w:val="00CD3352"/>
    <w:rsid w:val="00CD6106"/>
    <w:rsid w:val="00CDBF4A"/>
    <w:rsid w:val="00CE1B0E"/>
    <w:rsid w:val="00CE6AFB"/>
    <w:rsid w:val="00CE7061"/>
    <w:rsid w:val="00CF0080"/>
    <w:rsid w:val="00CF07F5"/>
    <w:rsid w:val="00CF08DA"/>
    <w:rsid w:val="00CF4D76"/>
    <w:rsid w:val="00CF6310"/>
    <w:rsid w:val="00D008E6"/>
    <w:rsid w:val="00D05D56"/>
    <w:rsid w:val="00D116CE"/>
    <w:rsid w:val="00D147FA"/>
    <w:rsid w:val="00D14DA0"/>
    <w:rsid w:val="00D27D01"/>
    <w:rsid w:val="00D36A19"/>
    <w:rsid w:val="00D47430"/>
    <w:rsid w:val="00D477BC"/>
    <w:rsid w:val="00D50393"/>
    <w:rsid w:val="00D533E8"/>
    <w:rsid w:val="00D60A5D"/>
    <w:rsid w:val="00D60AF9"/>
    <w:rsid w:val="00D62950"/>
    <w:rsid w:val="00D70C66"/>
    <w:rsid w:val="00D72347"/>
    <w:rsid w:val="00D72D74"/>
    <w:rsid w:val="00D7729E"/>
    <w:rsid w:val="00D80936"/>
    <w:rsid w:val="00D81074"/>
    <w:rsid w:val="00D83C83"/>
    <w:rsid w:val="00D84D99"/>
    <w:rsid w:val="00D87201"/>
    <w:rsid w:val="00D90017"/>
    <w:rsid w:val="00D90098"/>
    <w:rsid w:val="00D905C7"/>
    <w:rsid w:val="00D91572"/>
    <w:rsid w:val="00D91B26"/>
    <w:rsid w:val="00D95446"/>
    <w:rsid w:val="00D95E03"/>
    <w:rsid w:val="00D96773"/>
    <w:rsid w:val="00DA43F3"/>
    <w:rsid w:val="00DB3DF7"/>
    <w:rsid w:val="00DC0019"/>
    <w:rsid w:val="00DC0AD7"/>
    <w:rsid w:val="00DC247A"/>
    <w:rsid w:val="00DC57C8"/>
    <w:rsid w:val="00DC5EE6"/>
    <w:rsid w:val="00DC6C29"/>
    <w:rsid w:val="00DD3314"/>
    <w:rsid w:val="00DD7F15"/>
    <w:rsid w:val="00DE27E2"/>
    <w:rsid w:val="00DE2FE4"/>
    <w:rsid w:val="00DE428D"/>
    <w:rsid w:val="00DF101F"/>
    <w:rsid w:val="00DF25A7"/>
    <w:rsid w:val="00DF384F"/>
    <w:rsid w:val="00DF3E65"/>
    <w:rsid w:val="00E020CF"/>
    <w:rsid w:val="00E10458"/>
    <w:rsid w:val="00E11B6D"/>
    <w:rsid w:val="00E133EE"/>
    <w:rsid w:val="00E16259"/>
    <w:rsid w:val="00E23410"/>
    <w:rsid w:val="00E26DE9"/>
    <w:rsid w:val="00E33178"/>
    <w:rsid w:val="00E37902"/>
    <w:rsid w:val="00E468BA"/>
    <w:rsid w:val="00E46A03"/>
    <w:rsid w:val="00E4711F"/>
    <w:rsid w:val="00E51042"/>
    <w:rsid w:val="00E513D1"/>
    <w:rsid w:val="00E54EF6"/>
    <w:rsid w:val="00E645DF"/>
    <w:rsid w:val="00E655CD"/>
    <w:rsid w:val="00E66F25"/>
    <w:rsid w:val="00E859AE"/>
    <w:rsid w:val="00E86A5E"/>
    <w:rsid w:val="00E90CC1"/>
    <w:rsid w:val="00E9154C"/>
    <w:rsid w:val="00E93011"/>
    <w:rsid w:val="00E9473A"/>
    <w:rsid w:val="00E97F60"/>
    <w:rsid w:val="00EA162A"/>
    <w:rsid w:val="00EA64D9"/>
    <w:rsid w:val="00EA66B5"/>
    <w:rsid w:val="00EB15E8"/>
    <w:rsid w:val="00EB20EC"/>
    <w:rsid w:val="00EB6FD3"/>
    <w:rsid w:val="00EC3AE8"/>
    <w:rsid w:val="00EC411A"/>
    <w:rsid w:val="00EC6A9E"/>
    <w:rsid w:val="00ED1D2A"/>
    <w:rsid w:val="00ED300B"/>
    <w:rsid w:val="00ED35F9"/>
    <w:rsid w:val="00ED40AA"/>
    <w:rsid w:val="00ED55B1"/>
    <w:rsid w:val="00EE0247"/>
    <w:rsid w:val="00EE0D4D"/>
    <w:rsid w:val="00EE25E2"/>
    <w:rsid w:val="00F04EAD"/>
    <w:rsid w:val="00F23362"/>
    <w:rsid w:val="00F27F3D"/>
    <w:rsid w:val="00F3275F"/>
    <w:rsid w:val="00F4087C"/>
    <w:rsid w:val="00F40D23"/>
    <w:rsid w:val="00F41280"/>
    <w:rsid w:val="00F41585"/>
    <w:rsid w:val="00F42D73"/>
    <w:rsid w:val="00F44782"/>
    <w:rsid w:val="00F47073"/>
    <w:rsid w:val="00F476EC"/>
    <w:rsid w:val="00F47852"/>
    <w:rsid w:val="00F52351"/>
    <w:rsid w:val="00F56647"/>
    <w:rsid w:val="00F57BC1"/>
    <w:rsid w:val="00F60E5A"/>
    <w:rsid w:val="00F63170"/>
    <w:rsid w:val="00F70853"/>
    <w:rsid w:val="00F7557B"/>
    <w:rsid w:val="00F76DCC"/>
    <w:rsid w:val="00F77661"/>
    <w:rsid w:val="00F77F44"/>
    <w:rsid w:val="00F80CD5"/>
    <w:rsid w:val="00F90758"/>
    <w:rsid w:val="00F91FC6"/>
    <w:rsid w:val="00FA7459"/>
    <w:rsid w:val="00FB554B"/>
    <w:rsid w:val="00FC2ADB"/>
    <w:rsid w:val="00FD07FC"/>
    <w:rsid w:val="00FD2BEC"/>
    <w:rsid w:val="00FD5EE0"/>
    <w:rsid w:val="00FD609D"/>
    <w:rsid w:val="00FE00A8"/>
    <w:rsid w:val="00FE0B90"/>
    <w:rsid w:val="00FE1E24"/>
    <w:rsid w:val="00FE2B54"/>
    <w:rsid w:val="00FE6AFB"/>
    <w:rsid w:val="024F4F29"/>
    <w:rsid w:val="05D3D460"/>
    <w:rsid w:val="07A2E7C9"/>
    <w:rsid w:val="0B1C9A48"/>
    <w:rsid w:val="0FAE0D1C"/>
    <w:rsid w:val="138D3967"/>
    <w:rsid w:val="16763406"/>
    <w:rsid w:val="171EDEFD"/>
    <w:rsid w:val="1E99BD7E"/>
    <w:rsid w:val="2122C50D"/>
    <w:rsid w:val="212E6E13"/>
    <w:rsid w:val="2B92D18C"/>
    <w:rsid w:val="2B9A269F"/>
    <w:rsid w:val="2BCC7A0E"/>
    <w:rsid w:val="2C37FCCB"/>
    <w:rsid w:val="30B91A76"/>
    <w:rsid w:val="32F2424B"/>
    <w:rsid w:val="3BCDA0AB"/>
    <w:rsid w:val="472ED884"/>
    <w:rsid w:val="47C64293"/>
    <w:rsid w:val="48191A5A"/>
    <w:rsid w:val="494F3EBB"/>
    <w:rsid w:val="4A76EE6B"/>
    <w:rsid w:val="4DF140A7"/>
    <w:rsid w:val="5027DB27"/>
    <w:rsid w:val="50ABE826"/>
    <w:rsid w:val="5247B887"/>
    <w:rsid w:val="5274B609"/>
    <w:rsid w:val="57138A91"/>
    <w:rsid w:val="571DE5E0"/>
    <w:rsid w:val="5A0CA6A5"/>
    <w:rsid w:val="5B4EEA99"/>
    <w:rsid w:val="5CA5F1BC"/>
    <w:rsid w:val="5D389E3E"/>
    <w:rsid w:val="617962DF"/>
    <w:rsid w:val="62BD8202"/>
    <w:rsid w:val="64EEA57D"/>
    <w:rsid w:val="667017A9"/>
    <w:rsid w:val="691E1F17"/>
    <w:rsid w:val="72A9B3C2"/>
    <w:rsid w:val="73334490"/>
    <w:rsid w:val="73F73FAD"/>
    <w:rsid w:val="7417C4EA"/>
    <w:rsid w:val="74CF14F1"/>
    <w:rsid w:val="7806B5B3"/>
    <w:rsid w:val="7ED3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389E3E"/>
  <w15:docId w15:val="{95D72CE2-B0D5-4291-9DCE-8AB7854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21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21C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21C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0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B61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61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6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1ED"/>
  </w:style>
  <w:style w:type="paragraph" w:styleId="Footer">
    <w:name w:val="footer"/>
    <w:basedOn w:val="Normal"/>
    <w:link w:val="Footer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ED"/>
  </w:style>
  <w:style w:type="character" w:styleId="PlaceholderText">
    <w:name w:val="Placeholder Text"/>
    <w:basedOn w:val="DefaultParagraphFont"/>
    <w:uiPriority w:val="99"/>
    <w:semiHidden/>
    <w:rsid w:val="007A49E1"/>
    <w:rPr>
      <w:color w:val="808080"/>
    </w:rPr>
  </w:style>
  <w:style w:type="paragraph" w:styleId="Revision">
    <w:name w:val="Revision"/>
    <w:hidden/>
    <w:uiPriority w:val="99"/>
    <w:semiHidden/>
    <w:rsid w:val="00AA5AA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6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69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90CC1"/>
    <w:pPr>
      <w:ind w:left="720"/>
      <w:contextualSpacing/>
    </w:pPr>
  </w:style>
  <w:style w:type="character" w:customStyle="1" w:styleId="normaltextrun">
    <w:name w:val="normaltextrun"/>
    <w:basedOn w:val="DefaultParagraphFont"/>
    <w:rsid w:val="0031101A"/>
  </w:style>
  <w:style w:type="character" w:customStyle="1" w:styleId="eop">
    <w:name w:val="eop"/>
    <w:basedOn w:val="DefaultParagraphFont"/>
    <w:rsid w:val="0031101A"/>
  </w:style>
  <w:style w:type="character" w:customStyle="1" w:styleId="Heading3Char">
    <w:name w:val="Heading 3 Char"/>
    <w:basedOn w:val="DefaultParagraphFont"/>
    <w:link w:val="Heading3"/>
    <w:uiPriority w:val="9"/>
    <w:rsid w:val="00095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721C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70C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C877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5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49872-94AD-4C10-9FCA-620FC0238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A4114-5D6C-49EC-ABFC-34834F58A374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55B42CC2-D3D8-48BE-8B46-5FEAD78A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1395</Words>
  <Characters>11305</Characters>
  <Application>Microsoft Office Word</Application>
  <DocSecurity>0</DocSecurity>
  <Lines>94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225</cp:revision>
  <cp:lastPrinted>2023-03-15T09:57:00Z</cp:lastPrinted>
  <dcterms:created xsi:type="dcterms:W3CDTF">2021-11-25T08:06:00Z</dcterms:created>
  <dcterms:modified xsi:type="dcterms:W3CDTF">2023-03-15T09:57:00Z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