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8FB3" w14:textId="49A4C5D6" w:rsidR="004A41D0" w:rsidRDefault="004A41D0" w:rsidP="00C56F23">
      <w:pPr>
        <w:pStyle w:val="Otsikko1"/>
        <w:rPr>
          <w:rFonts w:eastAsiaTheme="minorEastAsia" w:cstheme="minorHAnsi"/>
          <w:b w:val="0"/>
          <w:lang w:val="hr-HR"/>
        </w:rPr>
      </w:pPr>
      <w:r w:rsidRPr="004A41D0">
        <w:rPr>
          <w:lang w:val="de"/>
        </w:rPr>
        <w:t>Anleitung für Excel</w:t>
      </w:r>
    </w:p>
    <w:p w14:paraId="392DAD18" w14:textId="186ED011" w:rsidR="004A41D0" w:rsidRDefault="00231A27" w:rsidP="00231A27">
      <w:pPr>
        <w:rPr>
          <w:rFonts w:eastAsiaTheme="minorEastAsia" w:cstheme="minorHAnsi"/>
          <w:iCs/>
          <w:lang w:val="hr-HR"/>
        </w:rPr>
      </w:pPr>
      <w:r w:rsidRPr="00231A27">
        <w:rPr>
          <w:iCs/>
          <w:lang w:val="de"/>
        </w:rPr>
        <w:t xml:space="preserve">Nach Eingabe der Messdaten für </w:t>
      </w:r>
      <m:oMath>
        <m:r>
          <w:rPr>
            <w:rFonts w:ascii="Cambria Math" w:eastAsiaTheme="minorEastAsia" w:hAnsi="Cambria Math" w:cstheme="minorHAnsi"/>
            <w:lang w:val="hr-HR"/>
          </w:rPr>
          <m:t>x</m:t>
        </m:r>
      </m:oMath>
      <w:r>
        <w:rPr>
          <w:iCs/>
          <w:lang w:val="de"/>
        </w:rPr>
        <w:t xml:space="preserve"> und</w:t>
      </w:r>
      <w:r w:rsidR="003959D9">
        <w:rPr>
          <w:iCs/>
          <w:lang w:val="de"/>
        </w:rPr>
        <w:t xml:space="preserve"> </w:t>
      </w:r>
      <m:oMath>
        <m:r>
          <w:rPr>
            <w:rFonts w:ascii="Cambria Math" w:eastAsiaTheme="minorEastAsia" w:hAnsi="Cambria Math" w:cstheme="minorHAnsi"/>
            <w:lang w:val="hr-HR"/>
          </w:rPr>
          <m:t>B</m:t>
        </m:r>
      </m:oMath>
      <w:r w:rsidRPr="00231A27">
        <w:rPr>
          <w:iCs/>
          <w:lang w:val="de"/>
        </w:rPr>
        <w:t xml:space="preserve"> müssen </w:t>
      </w:r>
      <w:r w:rsidR="003959D9">
        <w:rPr>
          <w:iCs/>
          <w:lang w:val="de"/>
        </w:rPr>
        <w:t>diese</w:t>
      </w:r>
      <w:r w:rsidRPr="00231A27">
        <w:rPr>
          <w:iCs/>
          <w:lang w:val="de"/>
        </w:rPr>
        <w:t xml:space="preserve"> angepasst werden, damit </w:t>
      </w:r>
      <w:r>
        <w:rPr>
          <w:iCs/>
          <w:lang w:val="de"/>
        </w:rPr>
        <w:t>wir</w:t>
      </w:r>
      <w:r w:rsidRPr="00231A27">
        <w:rPr>
          <w:iCs/>
          <w:lang w:val="de"/>
        </w:rPr>
        <w:t xml:space="preserve"> die Methode der kleinsten Quadrate anwenden können. Dazu brauchen wir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hr-HR"/>
          </w:rPr>
          <m:t>log⁡</m:t>
        </m:r>
        <m:r>
          <w:rPr>
            <w:rFonts w:ascii="Cambria Math" w:eastAsiaTheme="minorEastAsia" w:hAnsi="Cambria Math" w:cstheme="minorHAnsi"/>
            <w:lang w:val="hr-HR"/>
          </w:rPr>
          <m:t>(x)</m:t>
        </m:r>
      </m:oMath>
      <w:r>
        <w:rPr>
          <w:iCs/>
          <w:lang w:val="de"/>
        </w:rPr>
        <w:t xml:space="preserve"> und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hr-HR"/>
          </w:rPr>
          <m:t>log⁡</m:t>
        </m:r>
        <m:r>
          <w:rPr>
            <w:rFonts w:ascii="Cambria Math" w:eastAsiaTheme="minorEastAsia" w:hAnsi="Cambria Math" w:cstheme="minorHAnsi"/>
            <w:lang w:val="hr-HR"/>
          </w:rPr>
          <m:t>(B)</m:t>
        </m:r>
      </m:oMath>
      <w:r>
        <w:rPr>
          <w:iCs/>
          <w:lang w:val="de"/>
        </w:rPr>
        <w:t xml:space="preserve">. </w:t>
      </w:r>
    </w:p>
    <w:p w14:paraId="4CD3AE28" w14:textId="5993455E" w:rsidR="00231A27" w:rsidRDefault="00231A27" w:rsidP="00231A27">
      <w:pPr>
        <w:rPr>
          <w:rFonts w:eastAsiaTheme="minorEastAsia" w:cstheme="minorHAnsi"/>
          <w:iCs/>
          <w:lang w:val="hr-HR"/>
        </w:rPr>
      </w:pPr>
      <w:r w:rsidRPr="00231A27">
        <w:rPr>
          <w:iCs/>
          <w:lang w:val="de"/>
        </w:rPr>
        <w:t xml:space="preserve">Markieren Sie die Zelle, in der Sie den Logarithmus berechnen möchten, geben Sie </w:t>
      </w:r>
      <w:r w:rsidRPr="00AA75B7">
        <w:rPr>
          <w:b/>
          <w:bCs/>
          <w:iCs/>
          <w:lang w:val="de"/>
        </w:rPr>
        <w:t>"= LOG (Zellenname)"</w:t>
      </w:r>
      <w:r>
        <w:rPr>
          <w:lang w:val="de"/>
        </w:rPr>
        <w:t xml:space="preserve"> ein </w:t>
      </w:r>
      <w:r w:rsidRPr="00231A27">
        <w:rPr>
          <w:iCs/>
          <w:lang w:val="de"/>
        </w:rPr>
        <w:t>und drücken Sie</w:t>
      </w:r>
      <w:r w:rsidR="003959D9">
        <w:rPr>
          <w:iCs/>
          <w:lang w:val="de"/>
        </w:rPr>
        <w:t xml:space="preserve"> die</w:t>
      </w:r>
      <w:r w:rsidRPr="00231A27">
        <w:rPr>
          <w:i/>
          <w:lang w:val="de"/>
        </w:rPr>
        <w:t xml:space="preserve"> Eingabetaste</w:t>
      </w:r>
      <w:r w:rsidRPr="00231A27">
        <w:rPr>
          <w:iCs/>
          <w:lang w:val="de"/>
        </w:rPr>
        <w:t>.</w:t>
      </w:r>
    </w:p>
    <w:p w14:paraId="10334EEB" w14:textId="223BAC8D" w:rsidR="004A41D0" w:rsidRDefault="004A41D0" w:rsidP="004A41D0">
      <w:pPr>
        <w:jc w:val="both"/>
        <w:rPr>
          <w:rFonts w:eastAsiaTheme="minorEastAsia" w:cstheme="minorHAnsi"/>
          <w:b/>
          <w:bCs/>
          <w:iCs/>
          <w:lang w:val="hr-HR"/>
        </w:rPr>
      </w:pPr>
      <w:r>
        <w:rPr>
          <w:rFonts w:eastAsiaTheme="minorEastAsia" w:cstheme="minorHAnsi"/>
          <w:b/>
          <w:noProof/>
          <w:lang w:val="hr-HR" w:eastAsia="hr-HR"/>
        </w:rPr>
        <w:drawing>
          <wp:inline distT="0" distB="0" distL="0" distR="0" wp14:anchorId="1030B164" wp14:editId="39703F5D">
            <wp:extent cx="1219200" cy="1323975"/>
            <wp:effectExtent l="0" t="0" r="0" b="9525"/>
            <wp:docPr id="6" name="Picture 6" descr="Tisch&#10;&#10;Beschreibung automatisch mit mittlerer Konfidenz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88687" w14:textId="3C12DC70" w:rsidR="00231A27" w:rsidRDefault="00231A27" w:rsidP="004A41D0">
      <w:pPr>
        <w:jc w:val="both"/>
        <w:rPr>
          <w:rFonts w:eastAsiaTheme="minorEastAsia" w:cstheme="minorHAnsi"/>
          <w:i/>
          <w:lang w:val="hr-HR"/>
        </w:rPr>
      </w:pPr>
      <w:r w:rsidRPr="00231A27">
        <w:rPr>
          <w:i/>
          <w:lang w:val="de"/>
        </w:rPr>
        <w:t>Hinweis: Achten Sie darauf, das "="</w:t>
      </w:r>
      <w:r w:rsidR="003959D9">
        <w:rPr>
          <w:i/>
          <w:lang w:val="de"/>
        </w:rPr>
        <w:t xml:space="preserve"> Zeichen zu benutzen</w:t>
      </w:r>
      <w:r w:rsidRPr="00231A27">
        <w:rPr>
          <w:i/>
          <w:lang w:val="de"/>
        </w:rPr>
        <w:t xml:space="preserve">. Wenn Sie "=..." </w:t>
      </w:r>
      <w:r w:rsidR="003959D9">
        <w:rPr>
          <w:i/>
          <w:lang w:val="de"/>
        </w:rPr>
        <w:t>eingeben</w:t>
      </w:r>
      <w:r w:rsidRPr="00231A27">
        <w:rPr>
          <w:i/>
          <w:lang w:val="de"/>
        </w:rPr>
        <w:t xml:space="preserve"> </w:t>
      </w:r>
      <w:r w:rsidR="003959D9">
        <w:rPr>
          <w:i/>
          <w:lang w:val="de"/>
        </w:rPr>
        <w:t xml:space="preserve">wird der </w:t>
      </w:r>
      <w:r w:rsidRPr="00231A27">
        <w:rPr>
          <w:i/>
          <w:lang w:val="de"/>
        </w:rPr>
        <w:t>Eintrag als Formel</w:t>
      </w:r>
      <w:r w:rsidR="003959D9">
        <w:rPr>
          <w:i/>
          <w:lang w:val="de"/>
        </w:rPr>
        <w:t xml:space="preserve"> interpretiert</w:t>
      </w:r>
      <w:r w:rsidRPr="00231A27">
        <w:rPr>
          <w:i/>
          <w:lang w:val="de"/>
        </w:rPr>
        <w:t>, ohne das "=" als Text</w:t>
      </w:r>
      <w:r w:rsidR="003959D9">
        <w:rPr>
          <w:i/>
          <w:lang w:val="de"/>
        </w:rPr>
        <w:t>.</w:t>
      </w:r>
    </w:p>
    <w:p w14:paraId="6822DF81" w14:textId="01D90D94" w:rsidR="00231A27" w:rsidRDefault="00231A27" w:rsidP="004A41D0">
      <w:pPr>
        <w:jc w:val="both"/>
        <w:rPr>
          <w:rFonts w:eastAsiaTheme="minorEastAsia" w:cstheme="minorHAnsi"/>
          <w:iCs/>
          <w:lang w:val="hr-HR"/>
        </w:rPr>
      </w:pPr>
      <w:r w:rsidRPr="00231A27">
        <w:rPr>
          <w:iCs/>
          <w:lang w:val="de"/>
        </w:rPr>
        <w:t xml:space="preserve">Sie müssen nicht in jede Zelle eine Formel eingeben. Wenn Sie dieselbe Formel verwenden (in diesem Fall </w:t>
      </w:r>
      <m:oMath>
        <m:func>
          <m:funcPr>
            <m:ctrlPr>
              <w:rPr>
                <w:rFonts w:ascii="Cambria Math" w:eastAsiaTheme="minorEastAsia" w:hAnsi="Cambria Math" w:cstheme="minorHAnsi"/>
                <w:iCs/>
                <w:lang w:val="hr-H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hr-HR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iCs/>
                    <w:lang w:val="hr-HR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lang w:val="hr-HR"/>
                  </w:rPr>
                  <m:t>x</m:t>
                </m:r>
              </m:e>
            </m:d>
          </m:e>
        </m:func>
      </m:oMath>
      <w:r w:rsidRPr="00231A27">
        <w:rPr>
          <w:iCs/>
          <w:lang w:val="de"/>
        </w:rPr>
        <w:t xml:space="preserve">), klicken Sie mit der linken Maustaste auf den markierten Teil des Bildes und markieren Sie alle Zellen, in denen Sie den Logarithmus berechnen möchten. In diesem Fall werden die Werte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iCs/>
                <w:lang w:val="hr-HR"/>
              </w:rPr>
            </m:ctrlPr>
          </m:funcPr>
          <m:fName>
            <m:r>
              <w:rPr>
                <w:rFonts w:ascii="Cambria Math" w:eastAsiaTheme="minorEastAsia" w:hAnsi="Cambria Math" w:cstheme="minorHAnsi"/>
                <w:lang w:val="hr-HR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iCs/>
                    <w:lang w:val="hr-HR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lang w:val="hr-HR"/>
                  </w:rPr>
                  <m:t>A3</m:t>
                </m:r>
              </m:e>
            </m:d>
          </m:e>
        </m:func>
        <m:r>
          <w:rPr>
            <w:rFonts w:ascii="Cambria Math" w:eastAsiaTheme="minorEastAsia" w:hAnsi="Cambria Math" w:cstheme="minorHAnsi"/>
            <w:lang w:val="hr-HR"/>
          </w:rPr>
          <m:t>,</m:t>
        </m:r>
        <m:func>
          <m:funcPr>
            <m:ctrlPr>
              <w:rPr>
                <w:rFonts w:ascii="Cambria Math" w:eastAsiaTheme="minorEastAsia" w:hAnsi="Cambria Math" w:cstheme="minorHAnsi"/>
                <w:i/>
                <w:iCs/>
                <w:lang w:val="hr-HR"/>
              </w:rPr>
            </m:ctrlPr>
          </m:funcPr>
          <m:fName>
            <m:r>
              <w:rPr>
                <w:rFonts w:ascii="Cambria Math" w:eastAsiaTheme="minorEastAsia" w:hAnsi="Cambria Math" w:cstheme="minorHAnsi"/>
                <w:lang w:val="hr-HR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iCs/>
                    <w:lang w:val="hr-HR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lang w:val="hr-HR"/>
                  </w:rPr>
                  <m:t>A4</m:t>
                </m:r>
              </m:e>
            </m:d>
          </m:e>
        </m:func>
        <m:r>
          <w:rPr>
            <w:rFonts w:ascii="Cambria Math" w:eastAsiaTheme="minorEastAsia" w:hAnsi="Cambria Math" w:cstheme="minorHAnsi"/>
            <w:lang w:val="hr-HR"/>
          </w:rPr>
          <m:t>, log</m:t>
        </m:r>
        <m:d>
          <m:dPr>
            <m:ctrlPr>
              <w:rPr>
                <w:rFonts w:ascii="Cambria Math" w:eastAsiaTheme="minorEastAsia" w:hAnsi="Cambria Math" w:cstheme="minorHAnsi"/>
                <w:i/>
                <w:iCs/>
                <w:lang w:val="hr-HR"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val="hr-HR"/>
              </w:rPr>
              <m:t>A5</m:t>
            </m:r>
          </m:e>
        </m:d>
      </m:oMath>
      <w:r>
        <w:rPr>
          <w:iCs/>
          <w:lang w:val="de"/>
        </w:rPr>
        <w:t xml:space="preserve"> und</w:t>
      </w:r>
      <m:oMath>
        <m:r>
          <w:rPr>
            <w:rFonts w:ascii="Cambria Math" w:eastAsiaTheme="minorEastAsia" w:hAnsi="Cambria Math" w:cstheme="minorHAnsi"/>
            <w:lang w:val="hr-HR"/>
          </w:rPr>
          <m:t>log⁡(A6)</m:t>
        </m:r>
      </m:oMath>
      <w:r w:rsidRPr="00231A27">
        <w:rPr>
          <w:iCs/>
          <w:lang w:val="de"/>
        </w:rPr>
        <w:t xml:space="preserve"> berechnet.</w:t>
      </w:r>
      <w:r w:rsidR="007B0AE2">
        <w:rPr>
          <w:iCs/>
          <w:lang w:val="de"/>
        </w:rPr>
        <w:t xml:space="preserve"> </w:t>
      </w:r>
    </w:p>
    <w:p w14:paraId="256486F4" w14:textId="138F1701" w:rsidR="004A41D0" w:rsidRDefault="004A41D0" w:rsidP="004A41D0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b/>
          <w:noProof/>
          <w:lang w:val="hr-HR" w:eastAsia="hr-HR"/>
        </w:rPr>
        <w:drawing>
          <wp:inline distT="0" distB="0" distL="0" distR="0" wp14:anchorId="3711F28A" wp14:editId="36EC3CF9">
            <wp:extent cx="1504950" cy="1400175"/>
            <wp:effectExtent l="0" t="0" r="0" b="9525"/>
            <wp:docPr id="5" name="Picture 5" descr="Tisch&#10;&#10;Beschreibung automatisch mit geringem Konfidenzniveau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abl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24A91" w14:textId="348125C8" w:rsidR="00231A27" w:rsidRDefault="00231A27" w:rsidP="00231A27">
      <w:pPr>
        <w:jc w:val="both"/>
        <w:rPr>
          <w:rFonts w:eastAsiaTheme="minorEastAsia" w:cstheme="minorHAnsi"/>
          <w:iCs/>
          <w:lang w:val="hr-HR"/>
        </w:rPr>
      </w:pPr>
      <w:r w:rsidRPr="00231A27">
        <w:rPr>
          <w:iCs/>
          <w:lang w:val="de"/>
        </w:rPr>
        <w:t>Wir wollen die erhaltenen Daten in einem Diagramm darstellen. Markieren Sie die Daten, die Sie im Diagramm anzeigen möchten (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hr-HR"/>
          </w:rPr>
          <m:t>log⁡</m:t>
        </m:r>
        <m:r>
          <w:rPr>
            <w:rFonts w:ascii="Cambria Math" w:eastAsiaTheme="minorEastAsia" w:hAnsi="Cambria Math" w:cstheme="minorHAnsi"/>
            <w:lang w:val="hr-HR"/>
          </w:rPr>
          <m:t>(B)</m:t>
        </m:r>
      </m:oMath>
      <w:r w:rsidRPr="00231A27">
        <w:rPr>
          <w:iCs/>
          <w:lang w:val="de"/>
        </w:rPr>
        <w:t xml:space="preserve"> und</w:t>
      </w:r>
      <w:r>
        <w:rPr>
          <w:iCs/>
          <w:lang w:val="de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hr-HR"/>
          </w:rPr>
          <m:t>log⁡</m:t>
        </m:r>
        <m:r>
          <w:rPr>
            <w:rFonts w:ascii="Cambria Math" w:eastAsiaTheme="minorEastAsia" w:hAnsi="Cambria Math" w:cstheme="minorHAnsi"/>
            <w:lang w:val="hr-HR"/>
          </w:rPr>
          <m:t>(x)</m:t>
        </m:r>
      </m:oMath>
      <w:r>
        <w:rPr>
          <w:iCs/>
          <w:lang w:val="de"/>
        </w:rPr>
        <w:t xml:space="preserve">), </w:t>
      </w:r>
      <w:r w:rsidRPr="00231A27">
        <w:rPr>
          <w:iCs/>
          <w:lang w:val="de"/>
        </w:rPr>
        <w:t xml:space="preserve">klicken Sie dann auf die Registerkarte </w:t>
      </w:r>
      <w:r w:rsidRPr="00231A27">
        <w:rPr>
          <w:i/>
          <w:lang w:val="de"/>
        </w:rPr>
        <w:t>Einfügen</w:t>
      </w:r>
      <w:r>
        <w:rPr>
          <w:lang w:val="de"/>
        </w:rPr>
        <w:t xml:space="preserve"> und auf </w:t>
      </w:r>
      <w:r w:rsidRPr="00231A27">
        <w:rPr>
          <w:i/>
          <w:lang w:val="de"/>
        </w:rPr>
        <w:t>Punkt</w:t>
      </w:r>
      <w:r w:rsidR="007B0AE2">
        <w:rPr>
          <w:i/>
          <w:lang w:val="de"/>
        </w:rPr>
        <w:t xml:space="preserve"> </w:t>
      </w:r>
      <w:r w:rsidRPr="00231A27">
        <w:rPr>
          <w:i/>
          <w:lang w:val="de"/>
        </w:rPr>
        <w:t>(XY)</w:t>
      </w:r>
      <w:r w:rsidR="007B0AE2">
        <w:rPr>
          <w:i/>
          <w:lang w:val="de"/>
        </w:rPr>
        <w:t>-</w:t>
      </w:r>
      <w:r w:rsidRPr="00231A27">
        <w:rPr>
          <w:iCs/>
          <w:lang w:val="de"/>
        </w:rPr>
        <w:t xml:space="preserve"> oder </w:t>
      </w:r>
      <w:r w:rsidRPr="00231A27">
        <w:rPr>
          <w:i/>
          <w:lang w:val="de"/>
        </w:rPr>
        <w:t>Blasendiagramm</w:t>
      </w:r>
      <w:r w:rsidR="007B0AE2">
        <w:rPr>
          <w:i/>
          <w:lang w:val="de"/>
        </w:rPr>
        <w:t xml:space="preserve"> einfügen</w:t>
      </w:r>
      <w:r w:rsidRPr="00231A27">
        <w:rPr>
          <w:iCs/>
          <w:lang w:val="de"/>
        </w:rPr>
        <w:t xml:space="preserve"> und wählen Sie das erste angebotene Diagramm (</w:t>
      </w:r>
      <w:r w:rsidRPr="00231A27">
        <w:rPr>
          <w:i/>
          <w:lang w:val="de"/>
        </w:rPr>
        <w:t>Punktdiagramm</w:t>
      </w:r>
      <w:r>
        <w:rPr>
          <w:lang w:val="de"/>
        </w:rPr>
        <w:t>) aus</w:t>
      </w:r>
      <w:r w:rsidRPr="00231A27">
        <w:rPr>
          <w:iCs/>
          <w:lang w:val="de"/>
        </w:rPr>
        <w:t>.</w:t>
      </w:r>
    </w:p>
    <w:p w14:paraId="5AB905BF" w14:textId="065AF67A" w:rsidR="004A41D0" w:rsidRDefault="004A41D0" w:rsidP="004A41D0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noProof/>
          <w:lang w:val="hr-HR" w:eastAsia="hr-HR"/>
        </w:rPr>
        <w:lastRenderedPageBreak/>
        <w:drawing>
          <wp:inline distT="0" distB="0" distL="0" distR="0" wp14:anchorId="46926E3A" wp14:editId="6F41F135">
            <wp:extent cx="3438525" cy="2657043"/>
            <wp:effectExtent l="0" t="0" r="0" b="0"/>
            <wp:docPr id="4" name="Picture 4" descr="Grafische Benutzeroberfläche, Anwendung, Tabelle, Excel&#10;&#10;Beschreibung automatisch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aphical user interface, application, table, Exc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44" cy="265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ADA12" w14:textId="50A9C424" w:rsidR="005B6211" w:rsidRPr="000E0269" w:rsidRDefault="00231A27" w:rsidP="004A41D0">
      <w:pPr>
        <w:jc w:val="both"/>
        <w:rPr>
          <w:iCs/>
          <w:lang w:val="de-DE"/>
        </w:rPr>
      </w:pPr>
      <w:r w:rsidRPr="00231A27">
        <w:rPr>
          <w:iCs/>
          <w:lang w:val="de"/>
        </w:rPr>
        <w:t>Ein Klick auf das Diagramm und das grüne Plus in der oberen rechten Ecke des Diagramms öffnet das Menü</w:t>
      </w:r>
      <w:r w:rsidR="007B0AE2">
        <w:rPr>
          <w:iCs/>
          <w:lang w:val="de"/>
        </w:rPr>
        <w:t xml:space="preserve"> </w:t>
      </w:r>
      <w:r w:rsidRPr="00231A27">
        <w:rPr>
          <w:i/>
          <w:lang w:val="de"/>
        </w:rPr>
        <w:t>Diagrammelemente</w:t>
      </w:r>
      <w:r w:rsidRPr="00231A27">
        <w:rPr>
          <w:iCs/>
          <w:lang w:val="de"/>
        </w:rPr>
        <w:t>. Hier können Sie das Diagramm bearbeiten (Diagram</w:t>
      </w:r>
      <w:r w:rsidR="007B0AE2">
        <w:rPr>
          <w:iCs/>
          <w:lang w:val="de"/>
        </w:rPr>
        <w:t>mtitel</w:t>
      </w:r>
      <w:r w:rsidRPr="00231A27">
        <w:rPr>
          <w:iCs/>
          <w:lang w:val="de"/>
        </w:rPr>
        <w:t xml:space="preserve">, </w:t>
      </w:r>
      <w:r w:rsidR="007B0AE2">
        <w:rPr>
          <w:iCs/>
          <w:lang w:val="de"/>
        </w:rPr>
        <w:t>Achsentitel</w:t>
      </w:r>
      <w:r w:rsidRPr="00231A27">
        <w:rPr>
          <w:iCs/>
          <w:lang w:val="de"/>
        </w:rPr>
        <w:t xml:space="preserve">, </w:t>
      </w:r>
      <w:r>
        <w:rPr>
          <w:iCs/>
          <w:lang w:val="de"/>
        </w:rPr>
        <w:t>...</w:t>
      </w:r>
      <w:r w:rsidRPr="00231A27">
        <w:rPr>
          <w:iCs/>
          <w:lang w:val="de"/>
        </w:rPr>
        <w:t>). Im selben Menü können wir eine Trendlinie hinzufügen, wie im Bild gezeigt.</w:t>
      </w:r>
      <w:r w:rsidR="005B6211">
        <w:rPr>
          <w:iCs/>
          <w:lang w:val="de"/>
        </w:rPr>
        <w:t xml:space="preserve"> </w:t>
      </w:r>
      <w:r w:rsidR="005B6211" w:rsidRPr="000E0269">
        <w:rPr>
          <w:iCs/>
          <w:lang w:val="de-DE"/>
        </w:rPr>
        <w:t>Basierend auf unserem Modell für das Magnetfeld würden wir e</w:t>
      </w:r>
      <w:r w:rsidR="000E0269" w:rsidRPr="000E0269">
        <w:rPr>
          <w:iCs/>
          <w:lang w:val="de-DE"/>
        </w:rPr>
        <w:t>rwart</w:t>
      </w:r>
      <w:r w:rsidR="000E0269">
        <w:rPr>
          <w:iCs/>
          <w:lang w:val="de-DE"/>
        </w:rPr>
        <w:t xml:space="preserve">en, dass die Daten einer Gerade folgen. </w:t>
      </w:r>
      <w:r w:rsidR="000E0269" w:rsidRPr="000E0269">
        <w:rPr>
          <w:iCs/>
          <w:lang w:val="de-DE"/>
        </w:rPr>
        <w:t>Wir können die Parameter der Trendline (linearer Fit) nutzen, u</w:t>
      </w:r>
      <w:r w:rsidR="000E0269">
        <w:rPr>
          <w:iCs/>
          <w:lang w:val="de-DE"/>
        </w:rPr>
        <w:t>m herauszufinden, wie das Magnetfeld von der Entfernung zum Permanentmagneten abhängt.</w:t>
      </w:r>
    </w:p>
    <w:p w14:paraId="340ED6D5" w14:textId="24A9EC8C" w:rsidR="004A41D0" w:rsidRDefault="004A41D0" w:rsidP="004A41D0">
      <w:pPr>
        <w:jc w:val="both"/>
        <w:rPr>
          <w:rFonts w:eastAsiaTheme="minorEastAsia" w:cstheme="minorHAnsi"/>
          <w:b/>
          <w:bCs/>
          <w:iCs/>
          <w:lang w:val="hr-HR"/>
        </w:rPr>
      </w:pPr>
      <w:r>
        <w:rPr>
          <w:rFonts w:eastAsiaTheme="minorEastAsia" w:cstheme="minorHAnsi"/>
          <w:b/>
          <w:noProof/>
          <w:lang w:val="hr-HR" w:eastAsia="hr-HR"/>
        </w:rPr>
        <w:drawing>
          <wp:inline distT="0" distB="0" distL="0" distR="0" wp14:anchorId="7A9B7598" wp14:editId="7F16B1A4">
            <wp:extent cx="5731510" cy="2018665"/>
            <wp:effectExtent l="0" t="0" r="2540" b="635"/>
            <wp:docPr id="3" name="Picture 3" descr="Grafische Benutzeroberfläche, Anwendung, Tabelle, Excel&#10;&#10;Beschreibung automatisch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al user interface, application, table, Exc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47D99" w14:textId="77777777" w:rsidR="004A41D0" w:rsidRDefault="004A41D0" w:rsidP="004A41D0">
      <w:pPr>
        <w:jc w:val="both"/>
        <w:rPr>
          <w:rFonts w:eastAsiaTheme="minorEastAsia" w:cstheme="minorHAnsi"/>
          <w:b/>
          <w:bCs/>
          <w:iCs/>
          <w:lang w:val="hr-HR"/>
        </w:rPr>
      </w:pPr>
    </w:p>
    <w:p w14:paraId="55A91982" w14:textId="50BEE122" w:rsidR="00740563" w:rsidRPr="008F67CF" w:rsidRDefault="00231A27" w:rsidP="004A41D0">
      <w:pPr>
        <w:jc w:val="both"/>
        <w:rPr>
          <w:iCs/>
          <w:lang w:val="de"/>
        </w:rPr>
      </w:pPr>
      <w:r w:rsidRPr="00231A27">
        <w:rPr>
          <w:iCs/>
          <w:lang w:val="de"/>
        </w:rPr>
        <w:t xml:space="preserve">Klicken Sie mit der linken Maustaste auf die erhaltene </w:t>
      </w:r>
      <w:r>
        <w:rPr>
          <w:iCs/>
          <w:lang w:val="de"/>
        </w:rPr>
        <w:t>gerade Linie</w:t>
      </w:r>
      <w:r w:rsidRPr="00231A27">
        <w:rPr>
          <w:iCs/>
          <w:lang w:val="de"/>
        </w:rPr>
        <w:t xml:space="preserve">, und klicken Sie mit der rechten Maustaste auf </w:t>
      </w:r>
      <w:r w:rsidRPr="00741621">
        <w:rPr>
          <w:i/>
          <w:lang w:val="de"/>
        </w:rPr>
        <w:t>Trendlinie formatieren</w:t>
      </w:r>
      <w:r w:rsidR="007B0AE2">
        <w:rPr>
          <w:i/>
          <w:lang w:val="de"/>
        </w:rPr>
        <w:t xml:space="preserve">. </w:t>
      </w:r>
      <w:r w:rsidRPr="00231A27">
        <w:rPr>
          <w:iCs/>
          <w:lang w:val="de"/>
        </w:rPr>
        <w:t xml:space="preserve">Aktivieren Sie die Option </w:t>
      </w:r>
      <w:r w:rsidR="00741621" w:rsidRPr="00741621">
        <w:rPr>
          <w:i/>
          <w:lang w:val="de"/>
        </w:rPr>
        <w:t>Formel</w:t>
      </w:r>
      <w:r w:rsidRPr="00741621">
        <w:rPr>
          <w:i/>
          <w:lang w:val="de"/>
        </w:rPr>
        <w:t xml:space="preserve"> im Diagramm anzeigen</w:t>
      </w:r>
      <w:r w:rsidRPr="00231A27">
        <w:rPr>
          <w:iCs/>
          <w:lang w:val="de"/>
        </w:rPr>
        <w:t xml:space="preserve"> und </w:t>
      </w:r>
      <w:r w:rsidR="00741621">
        <w:rPr>
          <w:i/>
          <w:lang w:val="de"/>
        </w:rPr>
        <w:t>Bestimmtheitsmaß im Diagramm darstellen</w:t>
      </w:r>
      <w:r w:rsidRPr="00231A27">
        <w:rPr>
          <w:iCs/>
          <w:lang w:val="de"/>
        </w:rPr>
        <w:t xml:space="preserve">. Die </w:t>
      </w:r>
      <w:r w:rsidR="00741621">
        <w:rPr>
          <w:iCs/>
          <w:lang w:val="de"/>
        </w:rPr>
        <w:t xml:space="preserve">Gleichung im Format </w:t>
      </w:r>
      <m:oMath>
        <m:r>
          <w:rPr>
            <w:rFonts w:ascii="Cambria Math" w:eastAsiaTheme="minorEastAsia" w:hAnsi="Cambria Math" w:cstheme="minorHAnsi"/>
            <w:lang w:val="hr-HR"/>
          </w:rPr>
          <m:t>y=ax+b</m:t>
        </m:r>
      </m:oMath>
      <w:r w:rsidR="00741621" w:rsidRPr="00231A27">
        <w:rPr>
          <w:iCs/>
          <w:lang w:val="de"/>
        </w:rPr>
        <w:t xml:space="preserve"> </w:t>
      </w:r>
      <w:r w:rsidRPr="00231A27">
        <w:rPr>
          <w:iCs/>
          <w:lang w:val="de"/>
        </w:rPr>
        <w:t xml:space="preserve">und der Wert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lang w:val="hr-HR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hr-HR"/>
              </w:rPr>
              <m:t>R</m:t>
            </m:r>
          </m:e>
          <m:sup>
            <m:r>
              <w:rPr>
                <w:rFonts w:ascii="Cambria Math" w:eastAsiaTheme="minorEastAsia" w:hAnsi="Cambria Math" w:cstheme="minorHAnsi"/>
                <w:lang w:val="hr-HR"/>
              </w:rPr>
              <m:t>2</m:t>
            </m:r>
          </m:sup>
        </m:sSup>
      </m:oMath>
      <w:r w:rsidR="00741621">
        <w:rPr>
          <w:rFonts w:eastAsiaTheme="minorEastAsia"/>
          <w:lang w:val="hr-HR"/>
        </w:rPr>
        <w:t xml:space="preserve"> </w:t>
      </w:r>
      <w:r w:rsidRPr="00231A27">
        <w:rPr>
          <w:iCs/>
          <w:lang w:val="de"/>
        </w:rPr>
        <w:t>werden im Diagramm angezeigt.</w:t>
      </w:r>
      <w:r w:rsidR="00741621">
        <w:rPr>
          <w:iCs/>
          <w:lang w:val="de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lang w:val="hr-HR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hr-HR"/>
              </w:rPr>
              <m:t>R</m:t>
            </m:r>
          </m:e>
          <m:sup>
            <m:r>
              <w:rPr>
                <w:rFonts w:ascii="Cambria Math" w:eastAsiaTheme="minorEastAsia" w:hAnsi="Cambria Math" w:cstheme="minorHAnsi"/>
                <w:lang w:val="hr-HR"/>
              </w:rPr>
              <m:t>2</m:t>
            </m:r>
          </m:sup>
        </m:sSup>
      </m:oMath>
      <w:r w:rsidRPr="00231A27">
        <w:rPr>
          <w:iCs/>
          <w:lang w:val="de"/>
        </w:rPr>
        <w:t xml:space="preserve"> kann Werte zwischen 0 und 1</w:t>
      </w:r>
      <w:r w:rsidR="00741621">
        <w:rPr>
          <w:iCs/>
          <w:lang w:val="de"/>
        </w:rPr>
        <w:t xml:space="preserve"> </w:t>
      </w:r>
      <w:r w:rsidRPr="00231A27">
        <w:rPr>
          <w:iCs/>
          <w:lang w:val="de"/>
        </w:rPr>
        <w:t>annehmen</w:t>
      </w:r>
      <w:r w:rsidR="004E50BD">
        <w:rPr>
          <w:iCs/>
          <w:lang w:val="de"/>
        </w:rPr>
        <w:t xml:space="preserve"> und beschreibt, wie gut die Trendlinie </w:t>
      </w:r>
      <w:r w:rsidR="002E7DC1">
        <w:rPr>
          <w:iCs/>
          <w:lang w:val="de"/>
        </w:rPr>
        <w:t>zu den Daten im Graphen passt</w:t>
      </w:r>
      <w:r w:rsidRPr="00231A27">
        <w:rPr>
          <w:iCs/>
          <w:lang w:val="de"/>
        </w:rPr>
        <w:t>. Je höhe</w:t>
      </w:r>
      <w:r w:rsidR="00741621">
        <w:rPr>
          <w:iCs/>
          <w:lang w:val="de"/>
        </w:rPr>
        <w:t>r</w:t>
      </w:r>
      <w:r w:rsidRPr="00231A27">
        <w:rPr>
          <w:iCs/>
          <w:lang w:val="de"/>
        </w:rPr>
        <w:t xml:space="preserve">, also näher am Wert 1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lang w:val="hr-HR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hr-HR"/>
              </w:rPr>
              <m:t>R</m:t>
            </m:r>
          </m:e>
          <m:sup>
            <m:r>
              <w:rPr>
                <w:rFonts w:ascii="Cambria Math" w:eastAsiaTheme="minorEastAsia" w:hAnsi="Cambria Math" w:cstheme="minorHAnsi"/>
                <w:lang w:val="hr-HR"/>
              </w:rPr>
              <m:t>2</m:t>
            </m:r>
          </m:sup>
        </m:sSup>
      </m:oMath>
      <w:r w:rsidR="00741621">
        <w:rPr>
          <w:rFonts w:eastAsiaTheme="minorEastAsia"/>
          <w:lang w:val="hr-HR"/>
        </w:rPr>
        <w:t xml:space="preserve"> ist, </w:t>
      </w:r>
      <w:r w:rsidRPr="00231A27">
        <w:rPr>
          <w:iCs/>
          <w:lang w:val="de"/>
        </w:rPr>
        <w:t>desto</w:t>
      </w:r>
      <w:r w:rsidR="00740563">
        <w:rPr>
          <w:iCs/>
          <w:lang w:val="de"/>
        </w:rPr>
        <w:t xml:space="preserve"> besser ist die Übereinstimmung zwischen Trendlinie und Messdaten.</w:t>
      </w:r>
      <w:r w:rsidRPr="00231A27">
        <w:rPr>
          <w:iCs/>
          <w:lang w:val="de"/>
        </w:rPr>
        <w:t xml:space="preserve"> </w:t>
      </w:r>
      <w:r w:rsidR="00740563">
        <w:rPr>
          <w:iCs/>
          <w:lang w:val="de"/>
        </w:rPr>
        <w:t>Die Formel der Form</w:t>
      </w:r>
      <w:r w:rsidRPr="00231A27">
        <w:rPr>
          <w:iCs/>
          <w:lang w:val="de"/>
        </w:rPr>
        <w:t xml:space="preserve"> </w:t>
      </w:r>
      <m:oMath>
        <m:r>
          <w:rPr>
            <w:rFonts w:ascii="Cambria Math" w:eastAsiaTheme="minorEastAsia" w:hAnsi="Cambria Math" w:cstheme="minorHAnsi"/>
            <w:lang w:val="hr-HR"/>
          </w:rPr>
          <m:t>y=ax+b</m:t>
        </m:r>
      </m:oMath>
      <w:r w:rsidR="00740563">
        <w:rPr>
          <w:iCs/>
          <w:lang w:val="de"/>
        </w:rPr>
        <w:t xml:space="preserve"> definiert die </w:t>
      </w:r>
      <w:r w:rsidR="008F67CF">
        <w:rPr>
          <w:iCs/>
          <w:lang w:val="de"/>
        </w:rPr>
        <w:t xml:space="preserve">mithilfe der Messdaten bestimmte </w:t>
      </w:r>
      <w:r w:rsidR="00740563">
        <w:rPr>
          <w:iCs/>
          <w:lang w:val="de"/>
        </w:rPr>
        <w:t>Gerade (Trendlinie),</w:t>
      </w:r>
      <w:r w:rsidR="008F67CF">
        <w:rPr>
          <w:iCs/>
          <w:lang w:val="de"/>
        </w:rPr>
        <w:t xml:space="preserve"> wobei der </w:t>
      </w:r>
      <w:r w:rsidR="008F67CF" w:rsidRPr="008F67CF">
        <w:rPr>
          <w:iCs/>
          <w:lang w:val="de"/>
        </w:rPr>
        <w:t>Parameter</w:t>
      </w:r>
      <w:r w:rsidR="00740563" w:rsidRPr="008F67CF">
        <w:rPr>
          <w:rFonts w:ascii="Calibri" w:eastAsia="Calibri" w:hAnsi="Calibri" w:cs="Calibri"/>
          <w:lang w:val="de-DE"/>
        </w:rPr>
        <w:t xml:space="preserve">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  <w:lang w:val="de-DE"/>
          </w:rPr>
          <m:t> </m:t>
        </m:r>
      </m:oMath>
      <w:r w:rsidR="008F67CF" w:rsidRPr="008F67CF">
        <w:rPr>
          <w:rFonts w:ascii="Calibri" w:eastAsia="Calibri" w:hAnsi="Calibri" w:cs="Calibri"/>
          <w:lang w:val="de-DE"/>
        </w:rPr>
        <w:t>die Steigung dieser Geraden ist.</w:t>
      </w:r>
    </w:p>
    <w:p w14:paraId="2536E60B" w14:textId="351898AB" w:rsidR="004A41D0" w:rsidRDefault="004A41D0" w:rsidP="004A41D0">
      <w:pPr>
        <w:jc w:val="both"/>
        <w:rPr>
          <w:rFonts w:eastAsiaTheme="minorEastAsia" w:cstheme="minorHAnsi"/>
          <w:b/>
          <w:bCs/>
          <w:iCs/>
          <w:lang w:val="hr-HR"/>
        </w:rPr>
      </w:pPr>
      <w:r>
        <w:rPr>
          <w:rFonts w:eastAsiaTheme="minorEastAsia" w:cstheme="minorHAnsi"/>
          <w:b/>
          <w:noProof/>
          <w:lang w:val="hr-HR" w:eastAsia="hr-HR"/>
        </w:rPr>
        <w:lastRenderedPageBreak/>
        <w:drawing>
          <wp:inline distT="0" distB="0" distL="0" distR="0" wp14:anchorId="38FB2FD8" wp14:editId="75AAD0C9">
            <wp:extent cx="1533525" cy="2800350"/>
            <wp:effectExtent l="0" t="0" r="9525" b="0"/>
            <wp:docPr id="2" name="Picture 2" descr="Grafische Benutzeroberfläche, Anwendung&#10;&#10;Beschreibung automatisch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829C0" w14:textId="7E3737C6" w:rsidR="00231A27" w:rsidRDefault="00231A27" w:rsidP="004A41D0">
      <w:r w:rsidRPr="00231A27">
        <w:rPr>
          <w:lang w:val="de"/>
        </w:rPr>
        <w:t>Wir können die Steigung</w:t>
      </w:r>
      <w:r w:rsidR="00D15A2B">
        <w:rPr>
          <w:lang w:val="de"/>
        </w:rPr>
        <w:t xml:space="preserve"> und den Messfehler in einem anderen Bild mit</w:t>
      </w:r>
      <w:r>
        <w:rPr>
          <w:lang w:val="de"/>
        </w:rPr>
        <w:t xml:space="preserve"> der </w:t>
      </w:r>
      <w:r w:rsidR="00AA75B7" w:rsidRPr="00AA75B7">
        <w:rPr>
          <w:b/>
          <w:bCs/>
          <w:i/>
          <w:iCs/>
          <w:lang w:val="de"/>
        </w:rPr>
        <w:t>RGP</w:t>
      </w:r>
      <w:r w:rsidR="00AA75B7" w:rsidRPr="00AA75B7">
        <w:rPr>
          <w:lang w:val="de"/>
        </w:rPr>
        <w:t>-Funktion</w:t>
      </w:r>
      <w:r>
        <w:rPr>
          <w:lang w:val="de"/>
        </w:rPr>
        <w:t xml:space="preserve"> von </w:t>
      </w:r>
      <w:r w:rsidRPr="00231A27">
        <w:rPr>
          <w:lang w:val="de"/>
        </w:rPr>
        <w:t>Excel</w:t>
      </w:r>
      <w:r>
        <w:rPr>
          <w:lang w:val="de"/>
        </w:rPr>
        <w:t xml:space="preserve"> erhalten</w:t>
      </w:r>
      <w:r w:rsidRPr="00231A27">
        <w:rPr>
          <w:lang w:val="de"/>
        </w:rPr>
        <w:t xml:space="preserve">. Sobald wir die Daten für die Methode der kleinsten Quadrate vorbereitet haben, können wir die </w:t>
      </w:r>
      <w:r w:rsidR="00AA75B7" w:rsidRPr="00AA75B7">
        <w:rPr>
          <w:b/>
          <w:bCs/>
          <w:i/>
          <w:iCs/>
          <w:lang w:val="de"/>
        </w:rPr>
        <w:t>RGP</w:t>
      </w:r>
      <w:r w:rsidR="00AA75B7" w:rsidRPr="00AA75B7">
        <w:rPr>
          <w:lang w:val="de"/>
        </w:rPr>
        <w:t>-Funktion</w:t>
      </w:r>
      <w:r w:rsidR="00AA75B7">
        <w:rPr>
          <w:lang w:val="de"/>
        </w:rPr>
        <w:t xml:space="preserve"> </w:t>
      </w:r>
      <w:r>
        <w:rPr>
          <w:lang w:val="de"/>
        </w:rPr>
        <w:t>anwenden</w:t>
      </w:r>
      <w:r w:rsidRPr="00231A27">
        <w:rPr>
          <w:lang w:val="de"/>
        </w:rPr>
        <w:t>.</w:t>
      </w:r>
    </w:p>
    <w:p w14:paraId="2BB108B7" w14:textId="1D3BBDBC" w:rsidR="004A41D0" w:rsidRDefault="00D15A2B" w:rsidP="004A41D0">
      <w:pPr>
        <w:rPr>
          <w:rFonts w:eastAsiaTheme="minorEastAsia"/>
        </w:rPr>
      </w:pPr>
      <w:r>
        <w:rPr>
          <w:lang w:val="de"/>
        </w:rPr>
        <w:t xml:space="preserve">In der Zelle geben wir </w:t>
      </w:r>
      <w:r w:rsidRPr="00AA75B7">
        <w:rPr>
          <w:b/>
          <w:bCs/>
          <w:lang w:val="de"/>
        </w:rPr>
        <w:t xml:space="preserve">"= </w:t>
      </w:r>
      <w:r w:rsidR="00AA75B7" w:rsidRPr="00AA75B7">
        <w:rPr>
          <w:b/>
          <w:bCs/>
          <w:lang w:val="de"/>
        </w:rPr>
        <w:t>RGP</w:t>
      </w:r>
      <w:r w:rsidRPr="00AA75B7">
        <w:rPr>
          <w:b/>
          <w:bCs/>
          <w:lang w:val="de"/>
        </w:rPr>
        <w:t xml:space="preserve"> (</w:t>
      </w:r>
      <w:r w:rsidR="00AA75B7" w:rsidRPr="00AA75B7">
        <w:rPr>
          <w:b/>
          <w:bCs/>
          <w:lang w:val="de"/>
        </w:rPr>
        <w:t>Y_Werte</w:t>
      </w:r>
      <w:r w:rsidRPr="00AA75B7">
        <w:rPr>
          <w:b/>
          <w:bCs/>
          <w:lang w:val="de"/>
        </w:rPr>
        <w:t xml:space="preserve">; </w:t>
      </w:r>
      <w:r w:rsidR="00AA75B7" w:rsidRPr="00AA75B7">
        <w:rPr>
          <w:b/>
          <w:bCs/>
          <w:lang w:val="de"/>
        </w:rPr>
        <w:t>X_Werte</w:t>
      </w:r>
      <w:r w:rsidRPr="00AA75B7">
        <w:rPr>
          <w:b/>
          <w:bCs/>
          <w:lang w:val="de"/>
        </w:rPr>
        <w:t xml:space="preserve">; </w:t>
      </w:r>
      <w:r w:rsidR="00AA75B7" w:rsidRPr="00AA75B7">
        <w:rPr>
          <w:b/>
          <w:bCs/>
          <w:lang w:val="de"/>
        </w:rPr>
        <w:t>WAHR</w:t>
      </w:r>
      <w:r w:rsidRPr="00AA75B7">
        <w:rPr>
          <w:b/>
          <w:bCs/>
          <w:lang w:val="de"/>
        </w:rPr>
        <w:t xml:space="preserve">; </w:t>
      </w:r>
      <w:r w:rsidR="00AA75B7" w:rsidRPr="00AA75B7">
        <w:rPr>
          <w:b/>
          <w:bCs/>
          <w:lang w:val="de"/>
        </w:rPr>
        <w:t>WAHR</w:t>
      </w:r>
      <w:r w:rsidRPr="00AA75B7">
        <w:rPr>
          <w:b/>
          <w:bCs/>
          <w:lang w:val="de"/>
        </w:rPr>
        <w:t>)"</w:t>
      </w:r>
      <w:r>
        <w:rPr>
          <w:lang w:val="de"/>
        </w:rPr>
        <w:t xml:space="preserve"> </w:t>
      </w:r>
      <w:r w:rsidR="00AA75B7">
        <w:rPr>
          <w:lang w:val="de"/>
        </w:rPr>
        <w:t xml:space="preserve">ein </w:t>
      </w:r>
      <w:r>
        <w:rPr>
          <w:lang w:val="de"/>
        </w:rPr>
        <w:t xml:space="preserve">und erhalten die Werte in </w:t>
      </w:r>
      <w:r w:rsidR="00AA75B7">
        <w:rPr>
          <w:lang w:val="de"/>
        </w:rPr>
        <w:t>einer</w:t>
      </w:r>
      <w:r>
        <w:rPr>
          <w:lang w:val="de"/>
        </w:rPr>
        <w:t xml:space="preserve"> 2x5-Tabelle. Wir interessieren uns nur für die ersten drei Reihen der Tabelle. In der ersten</w:t>
      </w:r>
      <w:r w:rsidR="007B0AE2">
        <w:rPr>
          <w:lang w:val="de"/>
        </w:rPr>
        <w:t xml:space="preserve"> </w:t>
      </w:r>
      <w:r>
        <w:rPr>
          <w:lang w:val="de"/>
        </w:rPr>
        <w:t xml:space="preserve">Zeile sind und </w:t>
      </w:r>
      <m:oMath>
        <m:r>
          <w:rPr>
            <w:rFonts w:ascii="Cambria Math" w:hAnsi="Cambria Math"/>
          </w:rPr>
          <m:t>a</m:t>
        </m:r>
      </m:oMath>
      <w:r w:rsidR="00AA75B7">
        <w:rPr>
          <w:lang w:val="de"/>
        </w:rPr>
        <w:t xml:space="preserve"> und </w:t>
      </w:r>
      <m:oMath>
        <m:r>
          <w:rPr>
            <w:rFonts w:ascii="Cambria Math" w:hAnsi="Cambria Math"/>
          </w:rPr>
          <m:t>b</m:t>
        </m:r>
      </m:oMath>
      <w:r w:rsidR="00AA75B7">
        <w:rPr>
          <w:rFonts w:eastAsiaTheme="minorEastAsia"/>
        </w:rPr>
        <w:t xml:space="preserve">, </w:t>
      </w:r>
      <w:r w:rsidR="00AA75B7">
        <w:rPr>
          <w:lang w:val="de"/>
        </w:rPr>
        <w:t xml:space="preserve">in der zweiten Zeile </w:t>
      </w:r>
      <w:r>
        <w:rPr>
          <w:lang w:val="de"/>
        </w:rPr>
        <w:t xml:space="preserve">sind ihre Fehler und die erste Zahl in der dritten Zeile ist der Wert von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lang w:val="de"/>
        </w:rPr>
        <w:t>.</w:t>
      </w:r>
      <w:r w:rsidR="007B0AE2">
        <w:rPr>
          <w:lang w:val="de"/>
        </w:rPr>
        <w:t xml:space="preserve"> </w:t>
      </w:r>
      <w:r>
        <w:rPr>
          <w:lang w:val="de"/>
        </w:rPr>
        <w:t xml:space="preserve">In diesem Beispiel ist die Steigung </w:t>
      </w:r>
      <m:oMath>
        <m:r>
          <w:rPr>
            <w:rFonts w:ascii="Cambria Math" w:hAnsi="Cambria Math"/>
          </w:rPr>
          <m:t>a=10,2 ±0,4</m:t>
        </m:r>
      </m:oMath>
      <w:r>
        <w:rPr>
          <w:lang w:val="de"/>
        </w:rPr>
        <w:t xml:space="preserve">, und der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lang w:val="de"/>
        </w:rPr>
        <w:t xml:space="preserve"> Schnittpunkt ist </w:t>
      </w:r>
      <m:oMath>
        <m:r>
          <w:rPr>
            <w:rFonts w:ascii="Cambria Math" w:eastAsiaTheme="minorEastAsia" w:hAnsi="Cambria Math"/>
          </w:rPr>
          <m:t>b=-0,6±1,2</m:t>
        </m:r>
      </m:oMath>
      <w:r>
        <w:rPr>
          <w:lang w:val="de"/>
        </w:rPr>
        <w:t>.</w:t>
      </w:r>
    </w:p>
    <w:p w14:paraId="41A8228E" w14:textId="27C26D02" w:rsidR="004A41D0" w:rsidRDefault="004A41D0" w:rsidP="004A41D0">
      <w:pPr>
        <w:jc w:val="center"/>
      </w:pPr>
      <w:r>
        <w:rPr>
          <w:noProof/>
        </w:rPr>
        <w:drawing>
          <wp:inline distT="0" distB="0" distL="0" distR="0" wp14:anchorId="17675367" wp14:editId="0F18069D">
            <wp:extent cx="4600575" cy="3810000"/>
            <wp:effectExtent l="0" t="0" r="9525" b="0"/>
            <wp:docPr id="1" name="Picture 1" descr="Diagramm, Liniendiagramm&#10;&#10;Beschreibung automatisch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7B53F" w14:textId="0B655619" w:rsidR="009B1B3E" w:rsidRDefault="009B1B3E"/>
    <w:sectPr w:rsidR="009B1B3E" w:rsidSect="00ED3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525DF"/>
    <w:multiLevelType w:val="hybridMultilevel"/>
    <w:tmpl w:val="103AD904"/>
    <w:lvl w:ilvl="0" w:tplc="FA5AE83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000000" w:themeColor="text1"/>
        <w:sz w:val="22"/>
        <w:szCs w:val="22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69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D0"/>
    <w:rsid w:val="00013100"/>
    <w:rsid w:val="000D2856"/>
    <w:rsid w:val="000E0269"/>
    <w:rsid w:val="00231A27"/>
    <w:rsid w:val="002E7DC1"/>
    <w:rsid w:val="003959D9"/>
    <w:rsid w:val="004A41D0"/>
    <w:rsid w:val="004E50BD"/>
    <w:rsid w:val="0051175A"/>
    <w:rsid w:val="005B6211"/>
    <w:rsid w:val="00740563"/>
    <w:rsid w:val="00741621"/>
    <w:rsid w:val="007B0AE2"/>
    <w:rsid w:val="008F67CF"/>
    <w:rsid w:val="009B1B3E"/>
    <w:rsid w:val="00AA75B7"/>
    <w:rsid w:val="00BC2FF3"/>
    <w:rsid w:val="00C56F23"/>
    <w:rsid w:val="00D15A2B"/>
    <w:rsid w:val="00D54A0E"/>
    <w:rsid w:val="00D64944"/>
    <w:rsid w:val="00ED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0B57"/>
  <w15:chartTrackingRefBased/>
  <w15:docId w15:val="{D6A2FB7C-C2CC-40C7-AC20-1E491516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A41D0"/>
    <w:pPr>
      <w:spacing w:line="25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C56F23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15A2B"/>
    <w:rPr>
      <w:color w:val="808080"/>
    </w:rPr>
  </w:style>
  <w:style w:type="paragraph" w:styleId="Luettelokappale">
    <w:name w:val="List Paragraph"/>
    <w:basedOn w:val="Normaali"/>
    <w:uiPriority w:val="34"/>
    <w:qFormat/>
    <w:rsid w:val="005B6211"/>
    <w:pPr>
      <w:ind w:left="720"/>
      <w:contextualSpacing/>
    </w:pPr>
    <w:rPr>
      <w:lang w:val="hr-HR"/>
    </w:rPr>
  </w:style>
  <w:style w:type="character" w:customStyle="1" w:styleId="normaltextrun">
    <w:name w:val="normaltextrun"/>
    <w:basedOn w:val="Kappaleenoletusfontti"/>
    <w:rsid w:val="005B6211"/>
  </w:style>
  <w:style w:type="character" w:customStyle="1" w:styleId="eop">
    <w:name w:val="eop"/>
    <w:basedOn w:val="Kappaleenoletusfontti"/>
    <w:rsid w:val="005B6211"/>
  </w:style>
  <w:style w:type="character" w:customStyle="1" w:styleId="spellingerror">
    <w:name w:val="spellingerror"/>
    <w:basedOn w:val="Kappaleenoletusfontti"/>
    <w:rsid w:val="005B6211"/>
  </w:style>
  <w:style w:type="character" w:customStyle="1" w:styleId="Otsikko1Char">
    <w:name w:val="Otsikko 1 Char"/>
    <w:basedOn w:val="Kappaleenoletusfontti"/>
    <w:link w:val="Otsikko1"/>
    <w:uiPriority w:val="9"/>
    <w:rsid w:val="00C56F23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8CFEF-0BA1-4843-832C-A1EBD7E15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78382-0204-49A8-A562-D5B6708F67D2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customXml/itemProps3.xml><?xml version="1.0" encoding="utf-8"?>
<ds:datastoreItem xmlns:ds="http://schemas.openxmlformats.org/officeDocument/2006/customXml" ds:itemID="{ED565B2F-EA38-4459-8358-7B941D123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Pflügl, Laura</dc:creator>
  <cp:keywords/>
  <dc:description/>
  <cp:lastModifiedBy>Hassinen, Victoria</cp:lastModifiedBy>
  <cp:revision>10</cp:revision>
  <dcterms:created xsi:type="dcterms:W3CDTF">2022-02-14T13:49:00Z</dcterms:created>
  <dcterms:modified xsi:type="dcterms:W3CDTF">2023-02-23T12:21:00Z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