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10EF4" w14:textId="34E33502" w:rsidR="00195A9B" w:rsidRPr="00417D99" w:rsidRDefault="00195A9B" w:rsidP="00195A9B">
      <w:pPr>
        <w:jc w:val="center"/>
        <w:rPr>
          <w:noProof/>
          <w:sz w:val="28"/>
          <w:szCs w:val="28"/>
          <w:lang w:val="de-DE"/>
        </w:rPr>
      </w:pPr>
      <w:bookmarkStart w:id="0" w:name="_Hlk126143243"/>
      <w:r w:rsidRPr="00195A9B">
        <w:rPr>
          <w:sz w:val="32"/>
          <w:szCs w:val="32"/>
          <w:lang w:val="de"/>
        </w:rPr>
        <w:t>Dieses Dokument wurde im Rahmen des Erasmus+ -Projekts "</w:t>
      </w:r>
      <w:r w:rsidRPr="00AC7A21">
        <w:rPr>
          <w:sz w:val="32"/>
          <w:szCs w:val="32"/>
        </w:rPr>
        <w:t>Developing Digital Physics Laboratory Work for Distance Learning</w:t>
      </w:r>
      <w:r w:rsidRPr="00195A9B">
        <w:rPr>
          <w:sz w:val="32"/>
          <w:szCs w:val="32"/>
          <w:lang w:val="de"/>
        </w:rPr>
        <w:t>" (DigiPhysLab) erstellt. Mehr Infos:</w:t>
      </w:r>
      <w:bookmarkStart w:id="1" w:name="_Hlk126146031"/>
      <w:bookmarkStart w:id="2" w:name="_Hlk126145972"/>
      <w:r w:rsidRPr="2C569C23">
        <w:rPr>
          <w:sz w:val="32"/>
          <w:szCs w:val="32"/>
          <w:lang w:val="de"/>
        </w:rPr>
        <w:fldChar w:fldCharType="begin"/>
      </w:r>
      <w:r w:rsidRPr="00195A9B">
        <w:rPr>
          <w:sz w:val="32"/>
          <w:szCs w:val="32"/>
          <w:lang w:val="de"/>
        </w:rPr>
        <w:instrText>HYPERLINK "http://www.jyu.fi/digiphyslab"</w:instrText>
      </w:r>
      <w:r w:rsidRPr="2C569C23">
        <w:rPr>
          <w:sz w:val="32"/>
          <w:szCs w:val="32"/>
          <w:lang w:val="de"/>
        </w:rPr>
      </w:r>
      <w:r w:rsidRPr="2C569C23">
        <w:rPr>
          <w:sz w:val="32"/>
          <w:szCs w:val="32"/>
          <w:lang w:val="de"/>
        </w:rPr>
        <w:fldChar w:fldCharType="separate"/>
      </w:r>
      <w:r w:rsidRPr="00195A9B">
        <w:rPr>
          <w:color w:val="0563C1" w:themeColor="hyperlink"/>
          <w:sz w:val="32"/>
          <w:szCs w:val="32"/>
          <w:u w:val="single"/>
          <w:lang w:val="de"/>
        </w:rPr>
        <w:t xml:space="preserve"> www.jyu.fi/digiphyslab</w:t>
      </w:r>
      <w:r w:rsidRPr="2C569C23">
        <w:rPr>
          <w:color w:val="0563C1"/>
          <w:sz w:val="44"/>
          <w:szCs w:val="44"/>
          <w:u w:val="single"/>
          <w:lang w:val="de"/>
        </w:rPr>
        <w:fldChar w:fldCharType="end"/>
      </w:r>
      <w:bookmarkEnd w:id="1"/>
      <w:bookmarkEnd w:id="2"/>
    </w:p>
    <w:p w14:paraId="4B178E31" w14:textId="77777777" w:rsidR="00195A9B" w:rsidRPr="00417D99" w:rsidRDefault="00195A9B" w:rsidP="00195A9B">
      <w:pPr>
        <w:jc w:val="center"/>
        <w:rPr>
          <w:noProof/>
          <w:lang w:val="de-DE"/>
        </w:rPr>
      </w:pPr>
    </w:p>
    <w:p w14:paraId="61B6C8B0" w14:textId="77777777" w:rsidR="00195A9B" w:rsidRPr="00417D99" w:rsidRDefault="00195A9B" w:rsidP="00195A9B">
      <w:pPr>
        <w:jc w:val="center"/>
        <w:rPr>
          <w:sz w:val="24"/>
          <w:szCs w:val="24"/>
          <w:lang w:val="de-DE"/>
        </w:rPr>
      </w:pPr>
    </w:p>
    <w:p w14:paraId="3C3DEE71" w14:textId="77777777" w:rsidR="00195A9B" w:rsidRPr="00417D99" w:rsidRDefault="00195A9B" w:rsidP="00195A9B">
      <w:pPr>
        <w:rPr>
          <w:sz w:val="24"/>
          <w:szCs w:val="24"/>
          <w:lang w:val="de-DE"/>
        </w:rPr>
      </w:pPr>
    </w:p>
    <w:p w14:paraId="2EF12B1C" w14:textId="77777777" w:rsidR="00195A9B" w:rsidRPr="00417D99" w:rsidRDefault="00195A9B" w:rsidP="00195A9B">
      <w:pPr>
        <w:rPr>
          <w:sz w:val="40"/>
          <w:szCs w:val="40"/>
          <w:lang w:val="de-DE"/>
        </w:rPr>
      </w:pPr>
    </w:p>
    <w:p w14:paraId="750FA4A4" w14:textId="79B5CFB3" w:rsidR="00195A9B" w:rsidRPr="00417D99" w:rsidRDefault="00417D99" w:rsidP="00195A9B">
      <w:pPr>
        <w:jc w:val="center"/>
        <w:rPr>
          <w:sz w:val="48"/>
          <w:szCs w:val="48"/>
          <w:lang w:val="de-DE"/>
        </w:rPr>
      </w:pPr>
      <w:r>
        <w:rPr>
          <w:sz w:val="48"/>
          <w:szCs w:val="48"/>
          <w:lang w:val="de"/>
        </w:rPr>
        <w:t>Gleitendes</w:t>
      </w:r>
      <w:r w:rsidR="00195A9B" w:rsidRPr="00195A9B">
        <w:rPr>
          <w:sz w:val="48"/>
          <w:szCs w:val="48"/>
          <w:lang w:val="de"/>
        </w:rPr>
        <w:t xml:space="preserve"> Smartphone</w:t>
      </w:r>
    </w:p>
    <w:p w14:paraId="742C0EC0" w14:textId="2EC579D0" w:rsidR="00195A9B" w:rsidRPr="00417D99" w:rsidRDefault="00195A9B" w:rsidP="00195A9B">
      <w:pPr>
        <w:jc w:val="center"/>
        <w:rPr>
          <w:sz w:val="28"/>
          <w:szCs w:val="28"/>
          <w:lang w:val="de-DE"/>
        </w:rPr>
      </w:pPr>
      <w:r w:rsidRPr="00195A9B">
        <w:rPr>
          <w:sz w:val="28"/>
          <w:szCs w:val="28"/>
          <w:lang w:val="de"/>
        </w:rPr>
        <w:t xml:space="preserve"> Version</w:t>
      </w:r>
      <w:r w:rsidR="00417D99">
        <w:rPr>
          <w:sz w:val="28"/>
          <w:szCs w:val="28"/>
          <w:lang w:val="de"/>
        </w:rPr>
        <w:t xml:space="preserve"> für Lehrende</w:t>
      </w:r>
    </w:p>
    <w:p w14:paraId="593EE099" w14:textId="77777777" w:rsidR="00195A9B" w:rsidRPr="00417D99" w:rsidRDefault="00195A9B" w:rsidP="00195A9B">
      <w:pPr>
        <w:jc w:val="center"/>
        <w:rPr>
          <w:sz w:val="28"/>
          <w:szCs w:val="28"/>
          <w:lang w:val="de-DE"/>
        </w:rPr>
      </w:pPr>
      <w:r w:rsidRPr="00195A9B">
        <w:rPr>
          <w:sz w:val="28"/>
          <w:szCs w:val="28"/>
          <w:lang w:val="de"/>
        </w:rPr>
        <w:t>6.2.2023</w:t>
      </w:r>
    </w:p>
    <w:p w14:paraId="5C3B295E" w14:textId="77777777" w:rsidR="00195A9B" w:rsidRPr="00417D99" w:rsidRDefault="00195A9B" w:rsidP="00195A9B">
      <w:pPr>
        <w:rPr>
          <w:sz w:val="40"/>
          <w:szCs w:val="40"/>
          <w:lang w:val="de-DE"/>
        </w:rPr>
      </w:pPr>
    </w:p>
    <w:p w14:paraId="64AEE88B" w14:textId="77777777" w:rsidR="00195A9B" w:rsidRPr="00417D99" w:rsidRDefault="00195A9B" w:rsidP="00195A9B">
      <w:pPr>
        <w:rPr>
          <w:sz w:val="40"/>
          <w:szCs w:val="40"/>
          <w:lang w:val="de-DE"/>
        </w:rPr>
      </w:pPr>
    </w:p>
    <w:p w14:paraId="251BFDD4" w14:textId="77777777" w:rsidR="00195A9B" w:rsidRPr="00417D99" w:rsidRDefault="00195A9B" w:rsidP="00195A9B">
      <w:pPr>
        <w:rPr>
          <w:sz w:val="40"/>
          <w:szCs w:val="40"/>
          <w:lang w:val="de-DE"/>
        </w:rPr>
      </w:pPr>
    </w:p>
    <w:p w14:paraId="3DE585FB" w14:textId="77777777" w:rsidR="00195A9B" w:rsidRPr="00417D99" w:rsidRDefault="00195A9B" w:rsidP="00195A9B">
      <w:pPr>
        <w:jc w:val="center"/>
        <w:rPr>
          <w:sz w:val="40"/>
          <w:szCs w:val="40"/>
          <w:lang w:val="de-DE"/>
        </w:rPr>
      </w:pPr>
    </w:p>
    <w:p w14:paraId="4C6A8699" w14:textId="77777777" w:rsidR="00A669B5" w:rsidRPr="00417D99" w:rsidRDefault="00A669B5" w:rsidP="00A669B5">
      <w:pPr>
        <w:pStyle w:val="Otsikko2"/>
        <w:rPr>
          <w:lang w:val="de-DE"/>
        </w:rPr>
      </w:pPr>
    </w:p>
    <w:p w14:paraId="1E55CE64" w14:textId="77777777" w:rsidR="00A669B5" w:rsidRPr="00417D99" w:rsidRDefault="00A669B5" w:rsidP="00A669B5">
      <w:pPr>
        <w:pStyle w:val="Otsikko2"/>
        <w:rPr>
          <w:lang w:val="de-DE"/>
        </w:rPr>
      </w:pPr>
    </w:p>
    <w:p w14:paraId="42DD8F8E" w14:textId="77777777" w:rsidR="00195A9B" w:rsidRPr="00195A9B" w:rsidRDefault="00195A9B" w:rsidP="00195A9B">
      <w:pPr>
        <w:jc w:val="center"/>
        <w:rPr>
          <w:sz w:val="40"/>
          <w:szCs w:val="40"/>
        </w:rPr>
      </w:pPr>
      <w:r>
        <w:rPr>
          <w:noProof/>
        </w:rPr>
        <w:drawing>
          <wp:inline distT="0" distB="0" distL="0" distR="0" wp14:anchorId="16D5FC0F" wp14:editId="2C569C23">
            <wp:extent cx="5731510" cy="1177925"/>
            <wp:effectExtent l="0" t="0" r="2540" b="3175"/>
            <wp:docPr id="7" name="Kuva 7" descr="Grafische Benutzeroberfläche, Text, Anwendung&#10;&#10;Beschreibung automatisch gener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7"/>
                    <pic:cNvPicPr/>
                  </pic:nvPicPr>
                  <pic:blipFill>
                    <a:blip r:embed="rId10">
                      <a:extLst>
                        <a:ext uri="{28A0092B-C50C-407E-A947-70E740481C1C}">
                          <a14:useLocalDpi xmlns:a14="http://schemas.microsoft.com/office/drawing/2010/main" val="0"/>
                        </a:ext>
                      </a:extLst>
                    </a:blip>
                    <a:stretch>
                      <a:fillRect/>
                    </a:stretch>
                  </pic:blipFill>
                  <pic:spPr>
                    <a:xfrm>
                      <a:off x="0" y="0"/>
                      <a:ext cx="5731510" cy="1177925"/>
                    </a:xfrm>
                    <a:prstGeom prst="rect">
                      <a:avLst/>
                    </a:prstGeom>
                  </pic:spPr>
                </pic:pic>
              </a:graphicData>
            </a:graphic>
          </wp:inline>
        </w:drawing>
      </w:r>
    </w:p>
    <w:p w14:paraId="0A1FA01B" w14:textId="77777777" w:rsidR="00BC7291" w:rsidRDefault="00BC7291" w:rsidP="00BC7291">
      <w:pPr>
        <w:rPr>
          <w:lang w:val="fi-FI"/>
        </w:rPr>
      </w:pPr>
    </w:p>
    <w:p w14:paraId="19507BA0" w14:textId="77777777" w:rsidR="00BC7291" w:rsidRPr="00BC7291" w:rsidRDefault="00BC7291" w:rsidP="00BC7291">
      <w:pPr>
        <w:pStyle w:val="Otsikko2"/>
        <w:rPr>
          <w:lang w:val="fi-FI"/>
        </w:rPr>
      </w:pPr>
    </w:p>
    <w:p w14:paraId="4D8C4D44" w14:textId="77777777" w:rsidR="00195A9B" w:rsidRDefault="00195A9B" w:rsidP="00195A9B">
      <w:pPr>
        <w:keepNext/>
        <w:keepLines/>
        <w:spacing w:before="240" w:after="0"/>
        <w:jc w:val="center"/>
        <w:outlineLvl w:val="0"/>
        <w:rPr>
          <w:rFonts w:asciiTheme="majorHAnsi" w:hAnsiTheme="majorHAnsi" w:cstheme="majorBidi"/>
          <w:b/>
          <w:bCs/>
          <w:noProof/>
          <w:color w:val="464646"/>
          <w:sz w:val="32"/>
          <w:szCs w:val="32"/>
          <w:shd w:val="clear" w:color="auto" w:fill="FFFFFF"/>
          <w:lang w:val="fi-FI"/>
        </w:rPr>
      </w:pPr>
    </w:p>
    <w:p w14:paraId="7BBB9B14" w14:textId="77777777" w:rsidR="00A669B5" w:rsidRPr="00A669B5" w:rsidRDefault="00A669B5" w:rsidP="00A669B5">
      <w:pPr>
        <w:pStyle w:val="Otsikko2"/>
        <w:rPr>
          <w:lang w:val="fi-FI"/>
        </w:rPr>
      </w:pPr>
    </w:p>
    <w:p w14:paraId="1A7D0618" w14:textId="5551C95B" w:rsidR="00195A9B" w:rsidRPr="00417D99" w:rsidRDefault="00195A9B" w:rsidP="00195A9B">
      <w:pPr>
        <w:keepNext/>
        <w:keepLines/>
        <w:spacing w:before="240" w:after="0"/>
        <w:jc w:val="center"/>
        <w:outlineLvl w:val="0"/>
        <w:rPr>
          <w:rFonts w:asciiTheme="majorHAnsi" w:hAnsiTheme="majorHAnsi" w:cstheme="majorBidi"/>
          <w:b/>
          <w:bCs/>
          <w:noProof/>
          <w:color w:val="464646"/>
          <w:sz w:val="32"/>
          <w:szCs w:val="32"/>
          <w:shd w:val="clear" w:color="auto" w:fill="FFFFFF"/>
          <w:lang w:val="de-DE"/>
        </w:rPr>
      </w:pPr>
      <w:r>
        <w:rPr>
          <w:noProof/>
          <w:lang w:val="de"/>
        </w:rPr>
        <w:drawing>
          <wp:inline distT="0" distB="0" distL="0" distR="0" wp14:anchorId="30F26168" wp14:editId="54086935">
            <wp:extent cx="840105" cy="297815"/>
            <wp:effectExtent l="0" t="0" r="0" b="6985"/>
            <wp:docPr id="8" name="Kuva 8" descr="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8"/>
                    <pic:cNvPicPr/>
                  </pic:nvPicPr>
                  <pic:blipFill>
                    <a:blip r:embed="rId12">
                      <a:extLst>
                        <a:ext uri="{28A0092B-C50C-407E-A947-70E740481C1C}">
                          <a14:useLocalDpi xmlns:a14="http://schemas.microsoft.com/office/drawing/2010/main" val="0"/>
                        </a:ext>
                      </a:extLst>
                    </a:blip>
                    <a:stretch>
                      <a:fillRect/>
                    </a:stretch>
                  </pic:blipFill>
                  <pic:spPr>
                    <a:xfrm>
                      <a:off x="0" y="0"/>
                      <a:ext cx="840105" cy="297815"/>
                    </a:xfrm>
                    <a:prstGeom prst="rect">
                      <a:avLst/>
                    </a:prstGeom>
                  </pic:spPr>
                </pic:pic>
              </a:graphicData>
            </a:graphic>
          </wp:inline>
        </w:drawing>
      </w:r>
      <w:r>
        <w:rPr>
          <w:lang w:val="de"/>
        </w:rPr>
        <w:br/>
      </w:r>
      <w:r w:rsidRPr="00417D99">
        <w:rPr>
          <w:color w:val="464646"/>
          <w:sz w:val="28"/>
          <w:szCs w:val="28"/>
          <w:lang w:val="de"/>
        </w:rPr>
        <w:t xml:space="preserve">Dieses Werk ist lizenziert unter einer </w:t>
      </w:r>
      <w:hyperlink r:id="rId13" w:history="1">
        <w:r w:rsidRPr="00417D99">
          <w:rPr>
            <w:color w:val="2F5496" w:themeColor="accent1" w:themeShade="BF"/>
            <w:sz w:val="28"/>
            <w:szCs w:val="28"/>
            <w:u w:val="single"/>
            <w:lang w:val="de"/>
          </w:rPr>
          <w:t>Creative Commons Namensnennung-Weitergabe</w:t>
        </w:r>
        <w:r>
          <w:rPr>
            <w:lang w:val="de"/>
          </w:rPr>
          <w:t xml:space="preserve"> </w:t>
        </w:r>
        <w:r w:rsidRPr="00417D99">
          <w:rPr>
            <w:color w:val="2F5496" w:themeColor="accent1" w:themeShade="BF"/>
            <w:sz w:val="28"/>
            <w:szCs w:val="28"/>
            <w:u w:val="single"/>
            <w:lang w:val="de"/>
          </w:rPr>
          <w:t>unter gleichen Bedingungen 4.0 International Lizenz.</w:t>
        </w:r>
      </w:hyperlink>
      <w:bookmarkEnd w:id="0"/>
    </w:p>
    <w:p w14:paraId="621DB598" w14:textId="77777777" w:rsidR="001D0169" w:rsidRPr="00417D99" w:rsidRDefault="001D0169" w:rsidP="00D60FCC">
      <w:pPr>
        <w:jc w:val="center"/>
        <w:rPr>
          <w:b/>
          <w:bCs/>
          <w:color w:val="4472C4" w:themeColor="accent1"/>
          <w:lang w:val="de-DE"/>
        </w:rPr>
      </w:pPr>
    </w:p>
    <w:p w14:paraId="1F30E43D" w14:textId="77777777" w:rsidR="001D0169" w:rsidRPr="00417D99" w:rsidRDefault="001D0169" w:rsidP="001D0169">
      <w:pPr>
        <w:jc w:val="both"/>
        <w:rPr>
          <w:b/>
          <w:bCs/>
          <w:color w:val="4472C4" w:themeColor="accent1"/>
          <w:szCs w:val="28"/>
          <w:lang w:val="de-DE"/>
        </w:rPr>
      </w:pPr>
    </w:p>
    <w:p w14:paraId="27F24B66" w14:textId="6581E71A" w:rsidR="009B1B3E" w:rsidRPr="00417D99" w:rsidRDefault="00417D99" w:rsidP="0083174D">
      <w:pPr>
        <w:pStyle w:val="Otsikko1"/>
        <w:rPr>
          <w:b w:val="0"/>
          <w:lang w:val="de-DE"/>
        </w:rPr>
      </w:pPr>
      <w:r>
        <w:rPr>
          <w:lang w:val="de"/>
        </w:rPr>
        <w:lastRenderedPageBreak/>
        <w:t xml:space="preserve">Gleitendes </w:t>
      </w:r>
      <w:r w:rsidR="00D60FCC" w:rsidRPr="00D71AF3">
        <w:rPr>
          <w:lang w:val="de"/>
        </w:rPr>
        <w:t>Smartphone –Version</w:t>
      </w:r>
      <w:r>
        <w:rPr>
          <w:lang w:val="de"/>
        </w:rPr>
        <w:t xml:space="preserve"> für Lehrende</w:t>
      </w:r>
    </w:p>
    <w:p w14:paraId="38D17BFB" w14:textId="429150AF" w:rsidR="00D60FCC" w:rsidRPr="00417D99" w:rsidRDefault="00D60FCC" w:rsidP="00D71AF3">
      <w:pPr>
        <w:jc w:val="both"/>
        <w:rPr>
          <w:color w:val="2F5496" w:themeColor="accent1" w:themeShade="BF"/>
          <w:lang w:val="de-DE"/>
        </w:rPr>
      </w:pPr>
    </w:p>
    <w:p w14:paraId="5BD1237D" w14:textId="678F0EBA" w:rsidR="00D60FCC" w:rsidRPr="00417D99" w:rsidRDefault="00D60FCC" w:rsidP="00AC7A21">
      <w:pPr>
        <w:pStyle w:val="Otsikko2"/>
        <w:rPr>
          <w:rFonts w:cstheme="majorHAnsi"/>
          <w:lang w:val="de-DE"/>
        </w:rPr>
      </w:pPr>
      <w:r w:rsidRPr="00D71AF3">
        <w:rPr>
          <w:lang w:val="de"/>
        </w:rPr>
        <w:t xml:space="preserve">Überblick </w:t>
      </w:r>
    </w:p>
    <w:p w14:paraId="7634EE80" w14:textId="438BCC9A" w:rsidR="00877B95" w:rsidRPr="00417D99" w:rsidRDefault="00877B95" w:rsidP="00417D99">
      <w:pPr>
        <w:pStyle w:val="Luettelokappale"/>
        <w:numPr>
          <w:ilvl w:val="0"/>
          <w:numId w:val="1"/>
        </w:numPr>
        <w:rPr>
          <w:i/>
          <w:lang w:val="de-DE"/>
        </w:rPr>
      </w:pPr>
      <w:r w:rsidRPr="00D71AF3">
        <w:rPr>
          <w:lang w:val="de"/>
        </w:rPr>
        <w:t>Thema: Mechanik, Reibung, Grapheninterpretation, experimenteller Prozess</w:t>
      </w:r>
    </w:p>
    <w:p w14:paraId="6249979C" w14:textId="3E5C78A1" w:rsidR="00877B95" w:rsidRPr="00417D99" w:rsidRDefault="00877B95" w:rsidP="00417D99">
      <w:pPr>
        <w:pStyle w:val="Luettelokappale"/>
        <w:numPr>
          <w:ilvl w:val="0"/>
          <w:numId w:val="1"/>
        </w:numPr>
        <w:rPr>
          <w:lang w:val="de-DE"/>
        </w:rPr>
      </w:pPr>
      <w:r w:rsidRPr="00D71AF3">
        <w:rPr>
          <w:lang w:val="de"/>
        </w:rPr>
        <w:t>Zielgruppe: Physik- und Nicht-Physikst</w:t>
      </w:r>
      <w:r w:rsidR="00417D99">
        <w:rPr>
          <w:lang w:val="de"/>
        </w:rPr>
        <w:t>udierende</w:t>
      </w:r>
      <w:r w:rsidRPr="00D71AF3">
        <w:rPr>
          <w:lang w:val="de"/>
        </w:rPr>
        <w:t xml:space="preserve"> im 1. Jahr, Gymnasiasten</w:t>
      </w:r>
    </w:p>
    <w:p w14:paraId="53420390" w14:textId="4734BFC9" w:rsidR="00877B95" w:rsidRPr="00417D99" w:rsidRDefault="00877B95" w:rsidP="00417D99">
      <w:pPr>
        <w:pStyle w:val="Luettelokappale"/>
        <w:numPr>
          <w:ilvl w:val="0"/>
          <w:numId w:val="1"/>
        </w:numPr>
        <w:rPr>
          <w:lang w:val="de-DE"/>
        </w:rPr>
      </w:pPr>
      <w:r w:rsidRPr="00D71AF3">
        <w:rPr>
          <w:lang w:val="de"/>
        </w:rPr>
        <w:t xml:space="preserve">Zeitrahmen: 90 Minuten für die experimentelle Aufgabe mit der Vorbereitung vor dem </w:t>
      </w:r>
      <w:r w:rsidR="00417D99">
        <w:rPr>
          <w:lang w:val="de"/>
        </w:rPr>
        <w:t>Versuch</w:t>
      </w:r>
      <w:r w:rsidRPr="00D71AF3">
        <w:rPr>
          <w:lang w:val="de"/>
        </w:rPr>
        <w:t xml:space="preserve">, die die </w:t>
      </w:r>
      <w:r w:rsidR="00417D99">
        <w:rPr>
          <w:lang w:val="de"/>
        </w:rPr>
        <w:t>Studierenden</w:t>
      </w:r>
      <w:r w:rsidRPr="00D71AF3">
        <w:rPr>
          <w:lang w:val="de"/>
        </w:rPr>
        <w:t xml:space="preserve"> zu Hause erledigen</w:t>
      </w:r>
    </w:p>
    <w:p w14:paraId="27288DE4" w14:textId="0F47EECA" w:rsidR="00877B95" w:rsidRPr="00417D99" w:rsidRDefault="00877B95" w:rsidP="00D71AF3">
      <w:pPr>
        <w:jc w:val="both"/>
        <w:rPr>
          <w:szCs w:val="24"/>
          <w:lang w:val="de-DE"/>
        </w:rPr>
      </w:pPr>
      <w:r w:rsidRPr="00D71AF3">
        <w:rPr>
          <w:szCs w:val="24"/>
          <w:lang w:val="de"/>
        </w:rPr>
        <w:t>In dieser experimentellen Aufgabe untersuchen die Studierenden die</w:t>
      </w:r>
      <w:r w:rsidR="00417D99">
        <w:rPr>
          <w:szCs w:val="24"/>
          <w:lang w:val="de"/>
        </w:rPr>
        <w:t xml:space="preserve"> Gleitreibung </w:t>
      </w:r>
      <w:r w:rsidRPr="00D71AF3">
        <w:rPr>
          <w:szCs w:val="24"/>
          <w:lang w:val="de"/>
        </w:rPr>
        <w:t xml:space="preserve">eines Smartphones, </w:t>
      </w:r>
      <w:r w:rsidR="00417D99">
        <w:rPr>
          <w:szCs w:val="24"/>
          <w:lang w:val="de"/>
        </w:rPr>
        <w:t>welches</w:t>
      </w:r>
      <w:r w:rsidRPr="00D71AF3">
        <w:rPr>
          <w:szCs w:val="24"/>
          <w:lang w:val="de"/>
        </w:rPr>
        <w:t xml:space="preserve"> auf einer ebenen Tischfläche gleitet. Die Studierenden lernen den Prozess der Durchführung von Experimenten</w:t>
      </w:r>
      <w:r w:rsidR="00417D99">
        <w:rPr>
          <w:szCs w:val="24"/>
          <w:lang w:val="de"/>
        </w:rPr>
        <w:t xml:space="preserve"> kennen</w:t>
      </w:r>
      <w:r w:rsidRPr="00D71AF3">
        <w:rPr>
          <w:szCs w:val="24"/>
          <w:lang w:val="de"/>
        </w:rPr>
        <w:t xml:space="preserve"> und ziehen Schlussfolgerungen basierend auf ihren Beobachtungs</w:t>
      </w:r>
      <w:r w:rsidR="00417D99">
        <w:rPr>
          <w:szCs w:val="24"/>
          <w:lang w:val="de"/>
        </w:rPr>
        <w:t>daten</w:t>
      </w:r>
      <w:r w:rsidRPr="00D71AF3">
        <w:rPr>
          <w:szCs w:val="24"/>
          <w:lang w:val="de"/>
        </w:rPr>
        <w:t xml:space="preserve"> und</w:t>
      </w:r>
      <w:r w:rsidR="00417D99">
        <w:rPr>
          <w:szCs w:val="24"/>
          <w:lang w:val="de"/>
        </w:rPr>
        <w:t xml:space="preserve"> ihren</w:t>
      </w:r>
      <w:r w:rsidRPr="00D71AF3">
        <w:rPr>
          <w:szCs w:val="24"/>
          <w:lang w:val="de"/>
        </w:rPr>
        <w:t xml:space="preserve"> experimentellen Daten. Mit der </w:t>
      </w:r>
      <w:r w:rsidRPr="00D71AF3">
        <w:rPr>
          <w:i/>
          <w:szCs w:val="24"/>
          <w:lang w:val="de"/>
        </w:rPr>
        <w:t>PhyPhox-</w:t>
      </w:r>
      <w:r w:rsidR="00417D99">
        <w:rPr>
          <w:i/>
          <w:szCs w:val="24"/>
          <w:lang w:val="de"/>
        </w:rPr>
        <w:t>App</w:t>
      </w:r>
      <w:r w:rsidRPr="00D71AF3">
        <w:rPr>
          <w:szCs w:val="24"/>
          <w:lang w:val="de"/>
        </w:rPr>
        <w:t xml:space="preserve"> messen die Studierenden die Beschleunigung und bestimmen den </w:t>
      </w:r>
      <w:r w:rsidR="00417D99">
        <w:rPr>
          <w:szCs w:val="24"/>
          <w:lang w:val="de"/>
        </w:rPr>
        <w:t>Gleitreibungskoeffizienten</w:t>
      </w:r>
      <w:r w:rsidRPr="00D71AF3">
        <w:rPr>
          <w:szCs w:val="24"/>
          <w:lang w:val="de"/>
        </w:rPr>
        <w:t xml:space="preserve"> zwischen Smartphone und Schreibtisch.</w:t>
      </w:r>
    </w:p>
    <w:p w14:paraId="79AFB399" w14:textId="59D826AA" w:rsidR="00877B95" w:rsidRPr="00417D99" w:rsidRDefault="00877B95" w:rsidP="00D71AF3">
      <w:pPr>
        <w:jc w:val="both"/>
        <w:rPr>
          <w:lang w:val="de-DE"/>
        </w:rPr>
      </w:pPr>
    </w:p>
    <w:p w14:paraId="1C5481A4" w14:textId="05826F51" w:rsidR="00D60FCC" w:rsidRPr="001D0169" w:rsidRDefault="00D60FCC" w:rsidP="00D71AF3">
      <w:pPr>
        <w:pStyle w:val="Otsikko2"/>
        <w:jc w:val="both"/>
        <w:rPr>
          <w:bCs/>
        </w:rPr>
      </w:pPr>
      <w:r w:rsidRPr="001D0169">
        <w:rPr>
          <w:bCs/>
          <w:lang w:val="de"/>
        </w:rPr>
        <w:t>Benötigte Ausrüstung</w:t>
      </w:r>
    </w:p>
    <w:p w14:paraId="77F533CA" w14:textId="55A0772D" w:rsidR="00877B95" w:rsidRPr="00417D99" w:rsidRDefault="00877B95" w:rsidP="00417D99">
      <w:pPr>
        <w:pStyle w:val="Luettelokappale"/>
        <w:rPr>
          <w:lang w:val="de-DE"/>
        </w:rPr>
      </w:pPr>
      <w:r w:rsidRPr="00301743">
        <w:rPr>
          <w:lang w:val="de"/>
        </w:rPr>
        <w:t>Smartphone mit installiertem</w:t>
      </w:r>
      <w:r w:rsidR="00417D99">
        <w:rPr>
          <w:lang w:val="de"/>
        </w:rPr>
        <w:t xml:space="preserve"> </w:t>
      </w:r>
      <w:r w:rsidR="000A71C9" w:rsidRPr="00301743">
        <w:rPr>
          <w:i/>
          <w:iCs/>
          <w:lang w:val="de"/>
        </w:rPr>
        <w:t>PhyPhox</w:t>
      </w:r>
      <w:r w:rsidR="000A71C9" w:rsidRPr="00301743">
        <w:rPr>
          <w:lang w:val="de"/>
        </w:rPr>
        <w:t xml:space="preserve"> (verfügbar für </w:t>
      </w:r>
      <w:r w:rsidR="000A71C9" w:rsidRPr="00301743">
        <w:rPr>
          <w:i/>
          <w:iCs/>
          <w:lang w:val="de"/>
        </w:rPr>
        <w:t>Android- und Apple-Geräte</w:t>
      </w:r>
      <w:r w:rsidR="000A71C9" w:rsidRPr="00301743">
        <w:rPr>
          <w:lang w:val="de"/>
        </w:rPr>
        <w:t>)</w:t>
      </w:r>
    </w:p>
    <w:p w14:paraId="7E69F33F" w14:textId="507FEAED" w:rsidR="00E3625A" w:rsidRPr="00301743" w:rsidRDefault="00E3625A" w:rsidP="00417D99">
      <w:pPr>
        <w:pStyle w:val="Luettelokappale"/>
      </w:pPr>
      <w:r w:rsidRPr="00301743">
        <w:rPr>
          <w:lang w:val="de"/>
        </w:rPr>
        <w:t>USB-</w:t>
      </w:r>
      <w:r w:rsidR="00417D99">
        <w:rPr>
          <w:lang w:val="de"/>
        </w:rPr>
        <w:t>Kabel</w:t>
      </w:r>
    </w:p>
    <w:p w14:paraId="4D5F696D" w14:textId="554FED79" w:rsidR="000A71C9" w:rsidRPr="00417D99" w:rsidRDefault="000A71C9" w:rsidP="00417D99">
      <w:pPr>
        <w:pStyle w:val="Luettelokappale"/>
        <w:rPr>
          <w:lang w:val="de-DE"/>
        </w:rPr>
      </w:pPr>
      <w:r w:rsidRPr="00301743">
        <w:rPr>
          <w:lang w:val="de"/>
        </w:rPr>
        <w:t>Computer mit einer Software zur Datenanalyse (z.B.</w:t>
      </w:r>
      <w:r w:rsidR="009907C7" w:rsidRPr="00301743">
        <w:rPr>
          <w:i/>
          <w:iCs/>
          <w:lang w:val="de"/>
        </w:rPr>
        <w:t xml:space="preserve"> Excel</w:t>
      </w:r>
      <w:r w:rsidR="009907C7" w:rsidRPr="00301743">
        <w:rPr>
          <w:lang w:val="de"/>
        </w:rPr>
        <w:t>)</w:t>
      </w:r>
    </w:p>
    <w:p w14:paraId="1DE1031F" w14:textId="76560C67" w:rsidR="000A71C9" w:rsidRPr="00301743" w:rsidRDefault="000A71C9" w:rsidP="00417D99">
      <w:pPr>
        <w:pStyle w:val="Luettelokappale"/>
      </w:pPr>
      <w:r w:rsidRPr="00301743">
        <w:rPr>
          <w:lang w:val="de"/>
        </w:rPr>
        <w:t>Elastische Bänder oder Federn</w:t>
      </w:r>
    </w:p>
    <w:p w14:paraId="324530A7" w14:textId="5E26B644" w:rsidR="004B629D" w:rsidRPr="00301743" w:rsidRDefault="004B629D" w:rsidP="00417D99">
      <w:pPr>
        <w:pStyle w:val="Luettelokappale"/>
      </w:pPr>
      <w:r w:rsidRPr="00301743">
        <w:rPr>
          <w:lang w:val="de"/>
        </w:rPr>
        <w:t>Gewichte für ein Smartphone</w:t>
      </w:r>
    </w:p>
    <w:p w14:paraId="6272D20E" w14:textId="70D61E4B" w:rsidR="004B629D" w:rsidRPr="00417D99" w:rsidRDefault="004B629D" w:rsidP="00417D99">
      <w:pPr>
        <w:pStyle w:val="Luettelokappale"/>
        <w:rPr>
          <w:lang w:val="de-DE"/>
        </w:rPr>
      </w:pPr>
      <w:r w:rsidRPr="00301743">
        <w:rPr>
          <w:lang w:val="de"/>
        </w:rPr>
        <w:t xml:space="preserve">Zwei verschiedene flache Flächen </w:t>
      </w:r>
      <w:r w:rsidR="00417D99">
        <w:rPr>
          <w:lang w:val="de"/>
        </w:rPr>
        <w:t>um das Smartphone darauf gleiten zu lassen</w:t>
      </w:r>
    </w:p>
    <w:p w14:paraId="26343133" w14:textId="49321767" w:rsidR="00FF26F7" w:rsidRPr="00417D99" w:rsidRDefault="00FF26F7" w:rsidP="00417D99">
      <w:pPr>
        <w:pStyle w:val="Luettelokappale"/>
        <w:rPr>
          <w:lang w:val="de-DE"/>
        </w:rPr>
      </w:pPr>
      <w:r w:rsidRPr="00301743">
        <w:rPr>
          <w:lang w:val="de"/>
        </w:rPr>
        <w:t>Blöcke</w:t>
      </w:r>
      <w:r w:rsidR="00417D99">
        <w:rPr>
          <w:lang w:val="de"/>
        </w:rPr>
        <w:t>/Klötze</w:t>
      </w:r>
      <w:r w:rsidRPr="00301743">
        <w:rPr>
          <w:lang w:val="de"/>
        </w:rPr>
        <w:t xml:space="preserve"> mit zwei verschiedenen Oberflächen</w:t>
      </w:r>
    </w:p>
    <w:p w14:paraId="001CA4EB" w14:textId="77777777" w:rsidR="00C43E49" w:rsidRPr="00417D99" w:rsidRDefault="00C43E49" w:rsidP="00D71AF3">
      <w:pPr>
        <w:jc w:val="both"/>
        <w:rPr>
          <w:color w:val="4472C4" w:themeColor="accent1"/>
          <w:lang w:val="de-DE"/>
        </w:rPr>
      </w:pPr>
    </w:p>
    <w:p w14:paraId="225EB180" w14:textId="78B22A95" w:rsidR="003657F7" w:rsidRPr="00417D99" w:rsidRDefault="003657F7" w:rsidP="00D71AF3">
      <w:pPr>
        <w:pStyle w:val="Otsikko2"/>
        <w:jc w:val="both"/>
        <w:rPr>
          <w:lang w:val="de-DE"/>
        </w:rPr>
      </w:pPr>
      <w:r w:rsidRPr="00C86C11">
        <w:rPr>
          <w:lang w:val="de"/>
        </w:rPr>
        <w:t xml:space="preserve">Vorbereitung vor dem </w:t>
      </w:r>
      <w:r w:rsidR="00417D99">
        <w:rPr>
          <w:lang w:val="de"/>
        </w:rPr>
        <w:t>Versuch</w:t>
      </w:r>
    </w:p>
    <w:p w14:paraId="5C4BD054" w14:textId="4F8EC9A9" w:rsidR="003657F7" w:rsidRPr="00417D99" w:rsidRDefault="003657F7" w:rsidP="00D71AF3">
      <w:pPr>
        <w:jc w:val="both"/>
        <w:rPr>
          <w:szCs w:val="18"/>
          <w:lang w:val="de-DE"/>
        </w:rPr>
      </w:pPr>
      <w:r w:rsidRPr="00301743">
        <w:rPr>
          <w:szCs w:val="18"/>
          <w:lang w:val="de"/>
        </w:rPr>
        <w:t xml:space="preserve">Vor </w:t>
      </w:r>
      <w:r w:rsidR="00417D99">
        <w:rPr>
          <w:szCs w:val="18"/>
          <w:lang w:val="de"/>
        </w:rPr>
        <w:t>dem Versuch</w:t>
      </w:r>
      <w:r w:rsidRPr="00301743">
        <w:rPr>
          <w:szCs w:val="18"/>
          <w:lang w:val="de"/>
        </w:rPr>
        <w:t xml:space="preserve"> sollten die</w:t>
      </w:r>
      <w:r w:rsidR="00417D99">
        <w:rPr>
          <w:szCs w:val="18"/>
          <w:lang w:val="de"/>
        </w:rPr>
        <w:t xml:space="preserve"> Studierenden</w:t>
      </w:r>
      <w:r w:rsidRPr="00301743">
        <w:rPr>
          <w:szCs w:val="18"/>
          <w:lang w:val="de"/>
        </w:rPr>
        <w:t xml:space="preserve"> die </w:t>
      </w:r>
      <w:r w:rsidR="00417D99">
        <w:rPr>
          <w:szCs w:val="18"/>
          <w:lang w:val="de"/>
        </w:rPr>
        <w:t>vorbereitenden Aufgaben</w:t>
      </w:r>
      <w:r w:rsidRPr="00301743">
        <w:rPr>
          <w:szCs w:val="18"/>
          <w:lang w:val="de"/>
        </w:rPr>
        <w:t xml:space="preserve"> erledigen, um besser zu verstehen, wie die </w:t>
      </w:r>
      <w:r w:rsidR="00417D99">
        <w:rPr>
          <w:szCs w:val="18"/>
          <w:lang w:val="de"/>
        </w:rPr>
        <w:t>App</w:t>
      </w:r>
      <w:r w:rsidRPr="00301743">
        <w:rPr>
          <w:szCs w:val="18"/>
          <w:lang w:val="de"/>
        </w:rPr>
        <w:t xml:space="preserve"> funktioniert, wie das Experiment durchgeführt wird und wie sie Messdaten exportieren werden. Auf diese Weise benötigen die</w:t>
      </w:r>
      <w:r w:rsidR="00417D99">
        <w:rPr>
          <w:szCs w:val="18"/>
          <w:lang w:val="de"/>
        </w:rPr>
        <w:t xml:space="preserve"> Studierenden</w:t>
      </w:r>
      <w:r w:rsidRPr="00301743">
        <w:rPr>
          <w:szCs w:val="18"/>
          <w:lang w:val="de"/>
        </w:rPr>
        <w:t xml:space="preserve"> weniger Zeit, um Experimente durchzuführen, sobald </w:t>
      </w:r>
      <w:r w:rsidR="00417D99">
        <w:rPr>
          <w:szCs w:val="18"/>
          <w:lang w:val="de"/>
        </w:rPr>
        <w:t>sie mit dem Versuch begonnen haben</w:t>
      </w:r>
      <w:r w:rsidRPr="00301743">
        <w:rPr>
          <w:szCs w:val="18"/>
          <w:lang w:val="de"/>
        </w:rPr>
        <w:t xml:space="preserve">. </w:t>
      </w:r>
    </w:p>
    <w:p w14:paraId="265188D8" w14:textId="368B5A5B" w:rsidR="00EC69A2" w:rsidRPr="00417D99" w:rsidRDefault="00EC69A2" w:rsidP="00D71AF3">
      <w:pPr>
        <w:jc w:val="both"/>
        <w:rPr>
          <w:szCs w:val="18"/>
          <w:lang w:val="de-DE"/>
        </w:rPr>
      </w:pPr>
      <w:r w:rsidRPr="00301743">
        <w:rPr>
          <w:szCs w:val="18"/>
          <w:lang w:val="de"/>
        </w:rPr>
        <w:t>Besprechen Sie Probleme, die die</w:t>
      </w:r>
      <w:r w:rsidR="00417D99">
        <w:rPr>
          <w:szCs w:val="18"/>
          <w:lang w:val="de"/>
        </w:rPr>
        <w:t xml:space="preserve"> Studierenden</w:t>
      </w:r>
      <w:r w:rsidRPr="00301743">
        <w:rPr>
          <w:szCs w:val="18"/>
          <w:lang w:val="de"/>
        </w:rPr>
        <w:t xml:space="preserve"> in ihre</w:t>
      </w:r>
      <w:r w:rsidR="00417D99">
        <w:rPr>
          <w:szCs w:val="18"/>
          <w:lang w:val="de"/>
        </w:rPr>
        <w:t>n</w:t>
      </w:r>
      <w:r w:rsidRPr="00301743">
        <w:rPr>
          <w:szCs w:val="18"/>
          <w:lang w:val="de"/>
        </w:rPr>
        <w:t xml:space="preserve"> </w:t>
      </w:r>
      <w:r w:rsidR="00417D99">
        <w:rPr>
          <w:szCs w:val="18"/>
          <w:lang w:val="de"/>
        </w:rPr>
        <w:t>vorbereitenden A</w:t>
      </w:r>
      <w:r w:rsidRPr="00301743">
        <w:rPr>
          <w:szCs w:val="18"/>
          <w:lang w:val="de"/>
        </w:rPr>
        <w:t>ufgabe</w:t>
      </w:r>
      <w:r w:rsidR="00417D99">
        <w:rPr>
          <w:szCs w:val="18"/>
          <w:lang w:val="de"/>
        </w:rPr>
        <w:t>n</w:t>
      </w:r>
      <w:r w:rsidRPr="00301743">
        <w:rPr>
          <w:szCs w:val="18"/>
          <w:lang w:val="de"/>
        </w:rPr>
        <w:t xml:space="preserve"> hatten. Übliche Bereiche, die mit den Studierenden besprochen werden müssen:</w:t>
      </w:r>
    </w:p>
    <w:p w14:paraId="43C42B12" w14:textId="4F2E42BF" w:rsidR="00EC69A2" w:rsidRPr="00417D99" w:rsidRDefault="00EC69A2" w:rsidP="00417D99">
      <w:pPr>
        <w:pStyle w:val="Luettelokappale"/>
        <w:rPr>
          <w:lang w:val="de-DE"/>
        </w:rPr>
      </w:pPr>
      <w:r w:rsidRPr="00301743">
        <w:rPr>
          <w:lang w:val="de"/>
        </w:rPr>
        <w:t>Was sind</w:t>
      </w:r>
      <w:r w:rsidR="00417D99">
        <w:rPr>
          <w:lang w:val="de"/>
        </w:rPr>
        <w:t xml:space="preserve"> die</w:t>
      </w:r>
      <w:r w:rsidRPr="00301743">
        <w:rPr>
          <w:lang w:val="de"/>
        </w:rPr>
        <w:t xml:space="preserve"> </w:t>
      </w:r>
      <m:oMath>
        <m:r>
          <w:rPr>
            <w:rFonts w:ascii="Cambria Math" w:eastAsiaTheme="minorEastAsia" w:hAnsi="Cambria Math"/>
          </w:rPr>
          <m:t>x</m:t>
        </m:r>
        <m:r>
          <w:rPr>
            <w:rFonts w:ascii="Cambria Math" w:eastAsiaTheme="minorEastAsia" w:hAnsi="Cambria Math"/>
            <w:lang w:val="de-DE"/>
          </w:rPr>
          <m:t xml:space="preserve">, </m:t>
        </m:r>
        <m:r>
          <w:rPr>
            <w:rFonts w:ascii="Cambria Math" w:eastAsiaTheme="minorEastAsia" w:hAnsi="Cambria Math"/>
          </w:rPr>
          <m:t>y</m:t>
        </m:r>
      </m:oMath>
      <w:r w:rsidR="00417D99" w:rsidRPr="00417D99">
        <w:rPr>
          <w:rFonts w:eastAsiaTheme="minorEastAsia"/>
          <w:lang w:val="de-DE"/>
        </w:rPr>
        <w:t xml:space="preserve"> </w:t>
      </w:r>
      <w:r w:rsidR="00011B9B" w:rsidRPr="00301743">
        <w:rPr>
          <w:lang w:val="de"/>
        </w:rPr>
        <w:t xml:space="preserve">und </w:t>
      </w:r>
      <m:oMath>
        <m:r>
          <w:rPr>
            <w:rFonts w:ascii="Cambria Math" w:eastAsiaTheme="minorEastAsia" w:hAnsi="Cambria Math"/>
          </w:rPr>
          <m:t>z</m:t>
        </m:r>
      </m:oMath>
      <w:r w:rsidR="00417D99" w:rsidRPr="00301743">
        <w:rPr>
          <w:lang w:val="de"/>
        </w:rPr>
        <w:t xml:space="preserve"> </w:t>
      </w:r>
      <w:r w:rsidR="00011B9B" w:rsidRPr="00301743">
        <w:rPr>
          <w:lang w:val="de"/>
        </w:rPr>
        <w:t>Richtungen des Beschleunigungsmessers?</w:t>
      </w:r>
    </w:p>
    <w:p w14:paraId="3A5D0296" w14:textId="55849ADA" w:rsidR="004D7626" w:rsidRPr="00417D99" w:rsidRDefault="004D7626" w:rsidP="00417D99">
      <w:pPr>
        <w:pStyle w:val="Luettelokappale"/>
        <w:rPr>
          <w:lang w:val="de-DE"/>
        </w:rPr>
      </w:pPr>
      <w:r w:rsidRPr="00301743">
        <w:rPr>
          <w:lang w:val="de"/>
        </w:rPr>
        <w:t>Welche Kräfte wirken in welche Richtung.</w:t>
      </w:r>
    </w:p>
    <w:p w14:paraId="27A6DF46" w14:textId="3563E3DA" w:rsidR="00EC69A2" w:rsidRPr="00417D99" w:rsidRDefault="004B629D" w:rsidP="00417D99">
      <w:pPr>
        <w:pStyle w:val="Luettelokappale"/>
        <w:rPr>
          <w:rFonts w:eastAsiaTheme="minorEastAsia"/>
          <w:lang w:val="de-DE"/>
        </w:rPr>
      </w:pPr>
      <w:r w:rsidRPr="00301743">
        <w:rPr>
          <w:lang w:val="de"/>
        </w:rPr>
        <w:t xml:space="preserve">Interpretation jedes </w:t>
      </w:r>
      <w:r w:rsidR="00417D99">
        <w:rPr>
          <w:lang w:val="de"/>
        </w:rPr>
        <w:t>S</w:t>
      </w:r>
      <w:r w:rsidRPr="00301743">
        <w:rPr>
          <w:lang w:val="de"/>
        </w:rPr>
        <w:t>egment</w:t>
      </w:r>
      <w:r w:rsidR="00417D99">
        <w:rPr>
          <w:lang w:val="de"/>
        </w:rPr>
        <w:t>s des Beschleunigungs-Zeit-Diagramms</w:t>
      </w:r>
      <w:r w:rsidR="00EC69A2" w:rsidRPr="00301743">
        <w:rPr>
          <w:lang w:val="de"/>
        </w:rPr>
        <w:t>.</w:t>
      </w:r>
    </w:p>
    <w:p w14:paraId="032E3DD0" w14:textId="749D04A5" w:rsidR="00EC69A2" w:rsidRPr="00301743" w:rsidRDefault="004B629D" w:rsidP="00417D99">
      <w:pPr>
        <w:pStyle w:val="Luettelokappale"/>
      </w:pPr>
      <w:r w:rsidRPr="00301743">
        <w:rPr>
          <w:lang w:val="de"/>
        </w:rPr>
        <w:t>Newtons</w:t>
      </w:r>
      <w:r w:rsidR="00417D99">
        <w:rPr>
          <w:lang w:val="de"/>
        </w:rPr>
        <w:t>che</w:t>
      </w:r>
      <w:r w:rsidRPr="00301743">
        <w:rPr>
          <w:lang w:val="de"/>
        </w:rPr>
        <w:t xml:space="preserve"> Bewegungsgleichungen.</w:t>
      </w:r>
    </w:p>
    <w:p w14:paraId="056F19BA" w14:textId="24CCF039" w:rsidR="004B629D" w:rsidRPr="00417D99" w:rsidRDefault="004B629D" w:rsidP="00417D99">
      <w:pPr>
        <w:pStyle w:val="Luettelokappale"/>
        <w:rPr>
          <w:lang w:val="de-DE"/>
        </w:rPr>
      </w:pPr>
      <w:r w:rsidRPr="00301743">
        <w:rPr>
          <w:lang w:val="de"/>
        </w:rPr>
        <w:t>Wie schreibe ich die Ergebnisse des Experiments</w:t>
      </w:r>
      <w:r w:rsidR="00417D99">
        <w:rPr>
          <w:lang w:val="de"/>
        </w:rPr>
        <w:t xml:space="preserve"> auf</w:t>
      </w:r>
      <w:r w:rsidRPr="00301743">
        <w:rPr>
          <w:lang w:val="de"/>
        </w:rPr>
        <w:t>?</w:t>
      </w:r>
    </w:p>
    <w:p w14:paraId="7A4B0301" w14:textId="1174050D" w:rsidR="00B306A0" w:rsidRPr="00417D99" w:rsidRDefault="00B306A0" w:rsidP="00D71AF3">
      <w:pPr>
        <w:jc w:val="both"/>
        <w:rPr>
          <w:lang w:val="de-DE"/>
        </w:rPr>
      </w:pPr>
      <w:r w:rsidRPr="00301743">
        <w:rPr>
          <w:lang w:val="de"/>
        </w:rPr>
        <w:t xml:space="preserve">Die vorhergesagten </w:t>
      </w:r>
      <m:oMath>
        <m:r>
          <w:rPr>
            <w:rFonts w:ascii="Cambria Math" w:hAnsi="Cambria Math"/>
          </w:rPr>
          <m:t>a</m:t>
        </m:r>
        <m:r>
          <w:rPr>
            <w:rFonts w:ascii="Cambria Math" w:hAnsi="Cambria Math"/>
            <w:lang w:val="de-DE"/>
          </w:rPr>
          <m:t>-</m:t>
        </m:r>
        <m:r>
          <w:rPr>
            <w:rFonts w:ascii="Cambria Math" w:hAnsi="Cambria Math"/>
          </w:rPr>
          <m:t>t</m:t>
        </m:r>
      </m:oMath>
      <w:r w:rsidR="00417D99">
        <w:rPr>
          <w:lang w:val="de"/>
        </w:rPr>
        <w:t>-</w:t>
      </w:r>
      <w:r w:rsidRPr="00301743">
        <w:rPr>
          <w:lang w:val="de"/>
        </w:rPr>
        <w:t>Diagramme der</w:t>
      </w:r>
      <w:r w:rsidR="00417D99">
        <w:rPr>
          <w:lang w:val="de"/>
        </w:rPr>
        <w:t xml:space="preserve"> Studierenden</w:t>
      </w:r>
      <w:r w:rsidRPr="00301743">
        <w:rPr>
          <w:lang w:val="de"/>
        </w:rPr>
        <w:t xml:space="preserve"> waren normalerweise eine lineare Funktion, die mit der Zeit abnimmt. Besprechen Sie die erhaltene Grafik im Detail, bevor die</w:t>
      </w:r>
      <w:r w:rsidR="00417D99">
        <w:rPr>
          <w:lang w:val="de"/>
        </w:rPr>
        <w:t xml:space="preserve"> Studierenden</w:t>
      </w:r>
      <w:r w:rsidRPr="00301743">
        <w:rPr>
          <w:lang w:val="de"/>
        </w:rPr>
        <w:t xml:space="preserve"> mit dem Testen der Hypothese beginnen.</w:t>
      </w:r>
    </w:p>
    <w:p w14:paraId="3B20F794" w14:textId="3B0CBB88" w:rsidR="0083174D" w:rsidRDefault="004D7626" w:rsidP="00AC7A21">
      <w:pPr>
        <w:jc w:val="both"/>
        <w:rPr>
          <w:lang w:val="de"/>
        </w:rPr>
      </w:pPr>
      <w:r w:rsidRPr="00301743">
        <w:rPr>
          <w:lang w:val="de"/>
        </w:rPr>
        <w:t>Erklären Sie den</w:t>
      </w:r>
      <w:r w:rsidR="00417D99">
        <w:rPr>
          <w:lang w:val="de"/>
        </w:rPr>
        <w:t xml:space="preserve"> Studierende</w:t>
      </w:r>
      <w:r w:rsidRPr="00301743">
        <w:rPr>
          <w:lang w:val="de"/>
        </w:rPr>
        <w:t>n außerdem die Schritte eines experimentellen Prozesses und die Bedeutung von Begriffen, die sie nicht verstehen.</w:t>
      </w:r>
    </w:p>
    <w:p w14:paraId="7283115E" w14:textId="77777777" w:rsidR="00AC7A21" w:rsidRPr="00AC7A21" w:rsidRDefault="00AC7A21" w:rsidP="00AC7A21">
      <w:pPr>
        <w:pStyle w:val="Otsikko2"/>
        <w:rPr>
          <w:lang w:val="de"/>
        </w:rPr>
      </w:pPr>
    </w:p>
    <w:p w14:paraId="17BBA522" w14:textId="1ACC1EA9" w:rsidR="00D60FCC" w:rsidRPr="00417D99" w:rsidRDefault="009840F3" w:rsidP="00D71AF3">
      <w:pPr>
        <w:pStyle w:val="Otsikko2"/>
        <w:jc w:val="both"/>
        <w:rPr>
          <w:lang w:val="de-DE"/>
        </w:rPr>
      </w:pPr>
      <w:r w:rsidRPr="00C86C11">
        <w:rPr>
          <w:lang w:val="de"/>
        </w:rPr>
        <w:t>Orientierungsfragen während des Experiments</w:t>
      </w:r>
    </w:p>
    <w:p w14:paraId="4C8A6603" w14:textId="5019C45D" w:rsidR="009840F3" w:rsidRPr="00417D99" w:rsidRDefault="009840F3" w:rsidP="00D71AF3">
      <w:pPr>
        <w:jc w:val="both"/>
        <w:rPr>
          <w:szCs w:val="18"/>
          <w:lang w:val="de-DE"/>
        </w:rPr>
      </w:pPr>
      <w:r w:rsidRPr="00301743">
        <w:rPr>
          <w:szCs w:val="18"/>
          <w:lang w:val="de"/>
        </w:rPr>
        <w:t>Empfohlene Fragen, die den</w:t>
      </w:r>
      <w:r w:rsidR="00417D99">
        <w:rPr>
          <w:szCs w:val="18"/>
          <w:lang w:val="de"/>
        </w:rPr>
        <w:t xml:space="preserve"> Studierende</w:t>
      </w:r>
      <w:r w:rsidRPr="00301743">
        <w:rPr>
          <w:szCs w:val="18"/>
          <w:lang w:val="de"/>
        </w:rPr>
        <w:t xml:space="preserve">n während </w:t>
      </w:r>
      <w:r w:rsidR="00417D99">
        <w:rPr>
          <w:szCs w:val="18"/>
          <w:lang w:val="de"/>
        </w:rPr>
        <w:t>des Versuchs</w:t>
      </w:r>
      <w:r w:rsidRPr="00301743">
        <w:rPr>
          <w:szCs w:val="18"/>
          <w:lang w:val="de"/>
        </w:rPr>
        <w:t xml:space="preserve"> gestellt werden sollten:</w:t>
      </w:r>
    </w:p>
    <w:p w14:paraId="758E8A3F" w14:textId="4B3BB8BA" w:rsidR="00093472" w:rsidRPr="00301743" w:rsidRDefault="00093472" w:rsidP="00417D99">
      <w:pPr>
        <w:pStyle w:val="Luettelokappale"/>
      </w:pPr>
      <w:r w:rsidRPr="00301743">
        <w:rPr>
          <w:lang w:val="de"/>
        </w:rPr>
        <w:t xml:space="preserve">Zeichne ein </w:t>
      </w:r>
      <w:r w:rsidR="00417D99">
        <w:rPr>
          <w:lang w:val="de"/>
        </w:rPr>
        <w:t>Kräftediagramm</w:t>
      </w:r>
      <w:r w:rsidRPr="00301743">
        <w:rPr>
          <w:lang w:val="de"/>
        </w:rPr>
        <w:t>.</w:t>
      </w:r>
    </w:p>
    <w:p w14:paraId="5D679242" w14:textId="23DD16FC" w:rsidR="009840F3" w:rsidRPr="00417D99" w:rsidRDefault="004D7626" w:rsidP="00417D99">
      <w:pPr>
        <w:pStyle w:val="Luettelokappale"/>
        <w:rPr>
          <w:lang w:val="de-DE"/>
        </w:rPr>
      </w:pPr>
      <w:r w:rsidRPr="00301743">
        <w:rPr>
          <w:lang w:val="de"/>
        </w:rPr>
        <w:t>Welche Kräfte wirken auf das Smartphone</w:t>
      </w:r>
      <w:r w:rsidR="00417D99">
        <w:rPr>
          <w:lang w:val="de"/>
        </w:rPr>
        <w:t>, wenn es nicht in Bewegung ist</w:t>
      </w:r>
      <w:r w:rsidRPr="00301743">
        <w:rPr>
          <w:lang w:val="de"/>
        </w:rPr>
        <w:t>?</w:t>
      </w:r>
    </w:p>
    <w:p w14:paraId="1049EC1D" w14:textId="39CF1AE2" w:rsidR="004D7626" w:rsidRPr="00417D99" w:rsidRDefault="004D7626" w:rsidP="00417D99">
      <w:pPr>
        <w:pStyle w:val="Luettelokappale"/>
        <w:rPr>
          <w:lang w:val="de-DE"/>
        </w:rPr>
      </w:pPr>
      <w:r w:rsidRPr="00301743">
        <w:rPr>
          <w:lang w:val="de"/>
        </w:rPr>
        <w:t>Welche Kräfte wirken auf das Smartphone und in welche Richtung</w:t>
      </w:r>
      <w:r w:rsidR="00417D99">
        <w:rPr>
          <w:lang w:val="de"/>
        </w:rPr>
        <w:t xml:space="preserve"> wirken sie</w:t>
      </w:r>
      <w:r w:rsidRPr="00301743">
        <w:rPr>
          <w:lang w:val="de"/>
        </w:rPr>
        <w:t xml:space="preserve">, </w:t>
      </w:r>
      <w:r w:rsidR="00417D99">
        <w:rPr>
          <w:lang w:val="de"/>
        </w:rPr>
        <w:t>während das Smartphone</w:t>
      </w:r>
      <w:r w:rsidRPr="00301743">
        <w:rPr>
          <w:lang w:val="de"/>
        </w:rPr>
        <w:t xml:space="preserve"> rutscht?</w:t>
      </w:r>
    </w:p>
    <w:p w14:paraId="67239BAF" w14:textId="31AE07D8" w:rsidR="00BD0906" w:rsidRPr="00417D99" w:rsidRDefault="00BD0906" w:rsidP="00417D99">
      <w:pPr>
        <w:pStyle w:val="Luettelokappale"/>
        <w:rPr>
          <w:lang w:val="de-DE"/>
        </w:rPr>
      </w:pPr>
      <w:r w:rsidRPr="00301743">
        <w:rPr>
          <w:lang w:val="de"/>
        </w:rPr>
        <w:t xml:space="preserve">Wie interpretieren Sie das </w:t>
      </w:r>
      <w:r w:rsidR="00417D99">
        <w:rPr>
          <w:lang w:val="de"/>
        </w:rPr>
        <w:t>negative Vorzeichen</w:t>
      </w:r>
      <w:r w:rsidRPr="00301743">
        <w:rPr>
          <w:lang w:val="de"/>
        </w:rPr>
        <w:t xml:space="preserve"> in </w:t>
      </w:r>
      <w:r w:rsidR="00417D99">
        <w:rPr>
          <w:lang w:val="de"/>
        </w:rPr>
        <w:t>der Formel für die Zugkraft</w:t>
      </w:r>
      <w:r w:rsidRPr="00301743">
        <w:rPr>
          <w:lang w:val="de"/>
        </w:rPr>
        <w:t>?</w:t>
      </w:r>
    </w:p>
    <w:p w14:paraId="222C47E8" w14:textId="7BF9E66C" w:rsidR="004D7626" w:rsidRPr="00417D99" w:rsidRDefault="00BD0906" w:rsidP="00417D99">
      <w:pPr>
        <w:pStyle w:val="Luettelokappale"/>
        <w:rPr>
          <w:lang w:val="de-DE"/>
        </w:rPr>
      </w:pPr>
      <w:r w:rsidRPr="00301743">
        <w:rPr>
          <w:lang w:val="de"/>
        </w:rPr>
        <w:t>Können Sie Ihre Vorhersage der Hypothese näher erläutern?</w:t>
      </w:r>
    </w:p>
    <w:p w14:paraId="50C56A27" w14:textId="2891FF27" w:rsidR="00BD0906" w:rsidRPr="00417D99" w:rsidRDefault="00BD0906" w:rsidP="00417D99">
      <w:pPr>
        <w:pStyle w:val="Luettelokappale"/>
        <w:rPr>
          <w:lang w:val="de-DE"/>
        </w:rPr>
      </w:pPr>
      <w:r w:rsidRPr="00301743">
        <w:rPr>
          <w:lang w:val="de"/>
        </w:rPr>
        <w:t xml:space="preserve">Aus welchem Teil der Grafik berechnen wir den </w:t>
      </w:r>
      <w:r w:rsidR="00417D99">
        <w:rPr>
          <w:lang w:val="de"/>
        </w:rPr>
        <w:t>Gleitreibungskoeffizienten</w:t>
      </w:r>
      <w:r w:rsidRPr="00301743">
        <w:rPr>
          <w:lang w:val="de"/>
        </w:rPr>
        <w:t xml:space="preserve"> und warum?</w:t>
      </w:r>
    </w:p>
    <w:p w14:paraId="226FB57E" w14:textId="1D12F568" w:rsidR="00FE130C" w:rsidRPr="00417D99" w:rsidRDefault="00AE3BC6" w:rsidP="00417D99">
      <w:pPr>
        <w:pStyle w:val="Luettelokappale"/>
        <w:rPr>
          <w:lang w:val="de-DE"/>
        </w:rPr>
      </w:pPr>
      <w:r w:rsidRPr="00301743">
        <w:rPr>
          <w:lang w:val="de"/>
        </w:rPr>
        <w:t>Wie interpretieren Sie das Vorzeichen und den Wert der Beschleunigung auf jedem Teil der Gleitbewegung?</w:t>
      </w:r>
    </w:p>
    <w:p w14:paraId="08B723D6" w14:textId="04D4D765" w:rsidR="00BD0906" w:rsidRPr="00417D99" w:rsidRDefault="00180A00" w:rsidP="00417D99">
      <w:pPr>
        <w:pStyle w:val="Luettelokappale"/>
        <w:rPr>
          <w:lang w:val="de-DE"/>
        </w:rPr>
      </w:pPr>
      <w:r w:rsidRPr="00301743">
        <w:rPr>
          <w:lang w:val="de"/>
        </w:rPr>
        <w:t>Wie viele Variablen ändern wir vo</w:t>
      </w:r>
      <w:r w:rsidR="00417D99">
        <w:rPr>
          <w:lang w:val="de"/>
        </w:rPr>
        <w:t>n dem</w:t>
      </w:r>
      <w:r w:rsidRPr="00301743">
        <w:rPr>
          <w:lang w:val="de"/>
        </w:rPr>
        <w:t xml:space="preserve"> Referenzexperiment aus, wenn wir unsere Hypothese testen?</w:t>
      </w:r>
    </w:p>
    <w:p w14:paraId="0B21C977" w14:textId="531A3533" w:rsidR="00180A00" w:rsidRPr="00301743" w:rsidRDefault="00180A00" w:rsidP="00417D99">
      <w:pPr>
        <w:pStyle w:val="Luettelokappale"/>
      </w:pPr>
      <w:r w:rsidRPr="00301743">
        <w:rPr>
          <w:lang w:val="de"/>
        </w:rPr>
        <w:t>Gibt es eine Hypothese, aus der wir keine sinnvolle Schlussfolgerung ableiten können? Warum?</w:t>
      </w:r>
    </w:p>
    <w:p w14:paraId="17017326" w14:textId="02A3466E" w:rsidR="00321CB1" w:rsidRPr="00417D99" w:rsidRDefault="00321CB1" w:rsidP="00417D99">
      <w:pPr>
        <w:pStyle w:val="Luettelokappale"/>
        <w:rPr>
          <w:lang w:val="de-DE"/>
        </w:rPr>
      </w:pPr>
      <w:r w:rsidRPr="00301743">
        <w:rPr>
          <w:lang w:val="de"/>
        </w:rPr>
        <w:t>Können wir zwei verschiedene Smartphones verwenden, um den experimentellen Prozess zu beschleunigen?</w:t>
      </w:r>
    </w:p>
    <w:p w14:paraId="30F31BE7" w14:textId="7BC6EED4" w:rsidR="009840F3" w:rsidRPr="00417D99" w:rsidRDefault="009840F3" w:rsidP="00D71AF3">
      <w:pPr>
        <w:jc w:val="both"/>
        <w:rPr>
          <w:lang w:val="de-DE"/>
        </w:rPr>
      </w:pPr>
    </w:p>
    <w:p w14:paraId="228A1055" w14:textId="4E4AC785" w:rsidR="00D60FCC" w:rsidRPr="00417D99" w:rsidRDefault="00D60FCC" w:rsidP="00D71AF3">
      <w:pPr>
        <w:pStyle w:val="Otsikko2"/>
        <w:jc w:val="both"/>
        <w:rPr>
          <w:lang w:val="de-DE"/>
        </w:rPr>
      </w:pPr>
      <w:r w:rsidRPr="00C86C11">
        <w:rPr>
          <w:lang w:val="de"/>
        </w:rPr>
        <w:t>Testen der Ausrüstung</w:t>
      </w:r>
    </w:p>
    <w:p w14:paraId="1BEACAA4" w14:textId="4664D9FA" w:rsidR="00CC0B2C" w:rsidRPr="00417D99" w:rsidRDefault="00417D99" w:rsidP="00D71AF3">
      <w:pPr>
        <w:jc w:val="both"/>
        <w:rPr>
          <w:szCs w:val="18"/>
          <w:lang w:val="de-DE"/>
        </w:rPr>
      </w:pPr>
      <w:r>
        <w:rPr>
          <w:szCs w:val="18"/>
          <w:lang w:val="de"/>
        </w:rPr>
        <w:t>Besorgen</w:t>
      </w:r>
      <w:r w:rsidR="00CC0B2C" w:rsidRPr="00301743">
        <w:rPr>
          <w:szCs w:val="18"/>
          <w:lang w:val="de"/>
        </w:rPr>
        <w:t xml:space="preserve"> Sie</w:t>
      </w:r>
      <w:r>
        <w:rPr>
          <w:szCs w:val="18"/>
          <w:lang w:val="de"/>
        </w:rPr>
        <w:t xml:space="preserve"> sich</w:t>
      </w:r>
      <w:r w:rsidR="00CC0B2C" w:rsidRPr="00301743">
        <w:rPr>
          <w:szCs w:val="18"/>
          <w:lang w:val="de"/>
        </w:rPr>
        <w:t xml:space="preserve"> elastische Bänder oder Federn mit einer niedrigen Federkonstante. Wenn die Federkonstante hoch ist, kann das Smartphone </w:t>
      </w:r>
      <w:r>
        <w:rPr>
          <w:szCs w:val="18"/>
          <w:lang w:val="de"/>
        </w:rPr>
        <w:t>der</w:t>
      </w:r>
      <w:r w:rsidR="00CC0B2C" w:rsidRPr="00301743">
        <w:rPr>
          <w:szCs w:val="18"/>
          <w:lang w:val="de"/>
        </w:rPr>
        <w:t xml:space="preserve"> </w:t>
      </w:r>
      <w:r>
        <w:rPr>
          <w:szCs w:val="18"/>
          <w:lang w:val="de"/>
        </w:rPr>
        <w:t>Studierenden</w:t>
      </w:r>
      <w:r w:rsidR="00CC0B2C" w:rsidRPr="00301743">
        <w:rPr>
          <w:szCs w:val="18"/>
          <w:lang w:val="de"/>
        </w:rPr>
        <w:t xml:space="preserve"> beschädigt werden. Einige </w:t>
      </w:r>
      <w:r>
        <w:rPr>
          <w:szCs w:val="18"/>
          <w:lang w:val="de"/>
        </w:rPr>
        <w:t>Studierende</w:t>
      </w:r>
      <w:r w:rsidR="00CC0B2C" w:rsidRPr="00301743">
        <w:rPr>
          <w:szCs w:val="18"/>
          <w:lang w:val="de"/>
        </w:rPr>
        <w:t xml:space="preserve"> haben möglicherweise kein Smartphone mit einem Beschleunigungssensor, also stellen Sie sicher, dass jede Gruppe </w:t>
      </w:r>
      <w:r>
        <w:rPr>
          <w:szCs w:val="18"/>
          <w:lang w:val="de"/>
        </w:rPr>
        <w:t xml:space="preserve">über </w:t>
      </w:r>
      <w:r w:rsidR="00CC0B2C" w:rsidRPr="00301743">
        <w:rPr>
          <w:szCs w:val="18"/>
          <w:lang w:val="de"/>
        </w:rPr>
        <w:t xml:space="preserve">mindestens ein Smartphone </w:t>
      </w:r>
      <w:r>
        <w:rPr>
          <w:szCs w:val="18"/>
          <w:lang w:val="de"/>
        </w:rPr>
        <w:t>verfügt</w:t>
      </w:r>
      <w:r w:rsidR="00CC0B2C" w:rsidRPr="00301743">
        <w:rPr>
          <w:szCs w:val="18"/>
          <w:lang w:val="de"/>
        </w:rPr>
        <w:t xml:space="preserve">, </w:t>
      </w:r>
      <w:r>
        <w:rPr>
          <w:szCs w:val="18"/>
          <w:lang w:val="de"/>
        </w:rPr>
        <w:t>welches die</w:t>
      </w:r>
      <w:r w:rsidR="00CC0B2C" w:rsidRPr="00301743">
        <w:rPr>
          <w:szCs w:val="18"/>
          <w:lang w:val="de"/>
        </w:rPr>
        <w:t xml:space="preserve"> Messungen durchführen kann.</w:t>
      </w:r>
    </w:p>
    <w:p w14:paraId="17EA7FA7" w14:textId="228FC08B" w:rsidR="00417D99" w:rsidRDefault="00417D99" w:rsidP="00D71AF3">
      <w:pPr>
        <w:jc w:val="both"/>
        <w:rPr>
          <w:szCs w:val="18"/>
          <w:lang w:val="de"/>
        </w:rPr>
      </w:pPr>
      <w:r>
        <w:rPr>
          <w:szCs w:val="18"/>
          <w:lang w:val="de"/>
        </w:rPr>
        <w:t>Das Variieren der Größe und der Eigenschaften der Oberfläche kann eine Herausforderung sein. Eine Lösung ist, einen quaderförmigen Block zu verwenden, auf welchem das Smartphone platziert wird. Diese Blöcke können auf verschiedenen Seiten platziert werden, um die Größe der Oberfläche zu variieren. Zusätzlich können die Reibungseigenschaften auch dadurch verändert werden, dass auf einer Seite des Blocks andere Materialien wie Gummi angebracht werden.</w:t>
      </w:r>
    </w:p>
    <w:p w14:paraId="42779C21" w14:textId="550DB41E" w:rsidR="00D60FCC" w:rsidRPr="00417D99" w:rsidRDefault="00E3625A" w:rsidP="00D71AF3">
      <w:pPr>
        <w:jc w:val="both"/>
        <w:rPr>
          <w:szCs w:val="18"/>
          <w:lang w:val="de-DE"/>
        </w:rPr>
      </w:pPr>
      <w:r w:rsidRPr="00301743">
        <w:rPr>
          <w:szCs w:val="18"/>
          <w:lang w:val="de"/>
        </w:rPr>
        <w:t>Halten Sie einige USB-</w:t>
      </w:r>
      <w:r w:rsidR="00417D99">
        <w:rPr>
          <w:szCs w:val="18"/>
          <w:lang w:val="de"/>
        </w:rPr>
        <w:t>Kabel</w:t>
      </w:r>
      <w:r w:rsidRPr="00301743">
        <w:rPr>
          <w:szCs w:val="18"/>
          <w:lang w:val="de"/>
        </w:rPr>
        <w:t xml:space="preserve"> bereit, damit die </w:t>
      </w:r>
      <w:r w:rsidR="00417D99">
        <w:rPr>
          <w:szCs w:val="18"/>
          <w:lang w:val="de"/>
        </w:rPr>
        <w:t>Studierenden</w:t>
      </w:r>
      <w:r w:rsidRPr="00301743">
        <w:rPr>
          <w:szCs w:val="18"/>
          <w:lang w:val="de"/>
        </w:rPr>
        <w:t xml:space="preserve"> sie verwenden können. Die Übertragung experimenteller </w:t>
      </w:r>
      <w:r w:rsidR="00093472" w:rsidRPr="00417D99">
        <w:rPr>
          <w:szCs w:val="18"/>
          <w:lang w:val="de"/>
        </w:rPr>
        <w:t>Daten von</w:t>
      </w:r>
      <w:r w:rsidR="00093472" w:rsidRPr="00301743">
        <w:rPr>
          <w:i/>
          <w:iCs/>
          <w:szCs w:val="18"/>
          <w:lang w:val="de"/>
        </w:rPr>
        <w:t xml:space="preserve"> PhyPhox</w:t>
      </w:r>
      <w:r w:rsidR="00093472" w:rsidRPr="00301743">
        <w:rPr>
          <w:szCs w:val="18"/>
          <w:lang w:val="de"/>
        </w:rPr>
        <w:t xml:space="preserve"> auf einen Computer kann per E-Mail, </w:t>
      </w:r>
      <w:r w:rsidR="00417D99">
        <w:rPr>
          <w:szCs w:val="18"/>
          <w:lang w:val="de"/>
        </w:rPr>
        <w:t>Messanger</w:t>
      </w:r>
      <w:r w:rsidR="00093472" w:rsidRPr="00301743">
        <w:rPr>
          <w:szCs w:val="18"/>
          <w:lang w:val="de"/>
        </w:rPr>
        <w:t>-</w:t>
      </w:r>
      <w:r w:rsidR="00417D99">
        <w:rPr>
          <w:szCs w:val="18"/>
          <w:lang w:val="de"/>
        </w:rPr>
        <w:t>App</w:t>
      </w:r>
      <w:r w:rsidR="00093472" w:rsidRPr="00301743">
        <w:rPr>
          <w:szCs w:val="18"/>
          <w:lang w:val="de"/>
        </w:rPr>
        <w:t xml:space="preserve"> oder USB-Kabel erfolgen. </w:t>
      </w:r>
    </w:p>
    <w:p w14:paraId="7A001CFA" w14:textId="66B2C614" w:rsidR="00B306A0" w:rsidRPr="00417D99" w:rsidRDefault="00B306A0" w:rsidP="00D71AF3">
      <w:pPr>
        <w:jc w:val="both"/>
        <w:rPr>
          <w:lang w:val="de-DE"/>
        </w:rPr>
      </w:pPr>
    </w:p>
    <w:p w14:paraId="23466077" w14:textId="77777777" w:rsidR="00BC02F6" w:rsidRPr="00417D99" w:rsidRDefault="00BC02F6" w:rsidP="00D71AF3">
      <w:pPr>
        <w:pStyle w:val="Otsikko2"/>
        <w:jc w:val="both"/>
        <w:rPr>
          <w:lang w:val="de-DE"/>
        </w:rPr>
      </w:pPr>
      <w:r w:rsidRPr="00C86C11">
        <w:rPr>
          <w:i/>
          <w:iCs/>
          <w:lang w:val="de"/>
        </w:rPr>
        <w:t>PhyPhox</w:t>
      </w:r>
      <w:r w:rsidRPr="00C86C11">
        <w:rPr>
          <w:lang w:val="de"/>
        </w:rPr>
        <w:t xml:space="preserve"> und Datenanalyse-Software</w:t>
      </w:r>
    </w:p>
    <w:p w14:paraId="5DEF754B" w14:textId="5189063C" w:rsidR="00BC02F6" w:rsidRPr="00417D99" w:rsidRDefault="00BC02F6" w:rsidP="00D71AF3">
      <w:pPr>
        <w:jc w:val="both"/>
        <w:rPr>
          <w:szCs w:val="18"/>
          <w:lang w:val="de-DE"/>
        </w:rPr>
      </w:pPr>
      <w:r w:rsidRPr="00301743">
        <w:rPr>
          <w:szCs w:val="18"/>
          <w:lang w:val="de"/>
        </w:rPr>
        <w:t xml:space="preserve">Die </w:t>
      </w:r>
      <w:r w:rsidR="00417D99">
        <w:rPr>
          <w:szCs w:val="18"/>
          <w:lang w:val="de"/>
        </w:rPr>
        <w:t>Studierenden</w:t>
      </w:r>
      <w:r w:rsidRPr="00301743">
        <w:rPr>
          <w:szCs w:val="18"/>
          <w:lang w:val="de"/>
        </w:rPr>
        <w:t xml:space="preserve"> exportieren experimentelle Daten von </w:t>
      </w:r>
      <w:r w:rsidRPr="00301743">
        <w:rPr>
          <w:i/>
          <w:iCs/>
          <w:szCs w:val="18"/>
          <w:lang w:val="de"/>
        </w:rPr>
        <w:t>PhyPhox</w:t>
      </w:r>
      <w:r w:rsidRPr="00301743">
        <w:rPr>
          <w:szCs w:val="18"/>
          <w:lang w:val="de"/>
        </w:rPr>
        <w:t xml:space="preserve"> nach</w:t>
      </w:r>
      <w:r w:rsidRPr="00301743">
        <w:rPr>
          <w:i/>
          <w:iCs/>
          <w:szCs w:val="18"/>
          <w:lang w:val="de"/>
        </w:rPr>
        <w:t xml:space="preserve"> Excel,</w:t>
      </w:r>
      <w:r w:rsidRPr="00301743">
        <w:rPr>
          <w:szCs w:val="18"/>
          <w:lang w:val="de"/>
        </w:rPr>
        <w:t xml:space="preserve"> wo sie den </w:t>
      </w:r>
      <w:r w:rsidR="00417D99">
        <w:rPr>
          <w:szCs w:val="18"/>
          <w:lang w:val="de"/>
        </w:rPr>
        <w:t>Gleitreibungskoeffizienten</w:t>
      </w:r>
      <w:r w:rsidRPr="00301743">
        <w:rPr>
          <w:szCs w:val="18"/>
          <w:lang w:val="de"/>
        </w:rPr>
        <w:t xml:space="preserve"> zwischen Tisch und Smartphone berechnen. Vor dem Export der Daten empfiehlt es sich, den Versuchszustand in </w:t>
      </w:r>
      <w:r w:rsidRPr="00301743">
        <w:rPr>
          <w:i/>
          <w:iCs/>
          <w:szCs w:val="18"/>
          <w:lang w:val="de"/>
        </w:rPr>
        <w:t>PhyPhox</w:t>
      </w:r>
      <w:r>
        <w:rPr>
          <w:lang w:val="de"/>
        </w:rPr>
        <w:t xml:space="preserve"> zu speichern</w:t>
      </w:r>
      <w:r w:rsidRPr="00301743">
        <w:rPr>
          <w:szCs w:val="18"/>
          <w:lang w:val="de"/>
        </w:rPr>
        <w:t>, damit die Studierenden jederzeit auf die Messdaten zugreifen können.</w:t>
      </w:r>
      <w:r w:rsidR="00417D99">
        <w:rPr>
          <w:szCs w:val="18"/>
          <w:lang w:val="de"/>
        </w:rPr>
        <w:t xml:space="preserve"> </w:t>
      </w:r>
      <w:r w:rsidRPr="00301743">
        <w:rPr>
          <w:i/>
          <w:iCs/>
          <w:szCs w:val="18"/>
          <w:lang w:val="de"/>
        </w:rPr>
        <w:t>PhyPhox</w:t>
      </w:r>
      <w:r w:rsidRPr="00301743">
        <w:rPr>
          <w:szCs w:val="18"/>
          <w:lang w:val="de"/>
        </w:rPr>
        <w:t xml:space="preserve"> bietet die Möglichkeit, Daten nach </w:t>
      </w:r>
      <w:r w:rsidRPr="00301743">
        <w:rPr>
          <w:i/>
          <w:iCs/>
          <w:szCs w:val="18"/>
          <w:lang w:val="de"/>
        </w:rPr>
        <w:t xml:space="preserve">Excel </w:t>
      </w:r>
      <w:r w:rsidRPr="00301743">
        <w:rPr>
          <w:szCs w:val="18"/>
          <w:lang w:val="de"/>
        </w:rPr>
        <w:t xml:space="preserve">und </w:t>
      </w:r>
      <w:r w:rsidR="00417D99">
        <w:rPr>
          <w:szCs w:val="18"/>
          <w:lang w:val="de"/>
        </w:rPr>
        <w:t xml:space="preserve">in </w:t>
      </w:r>
      <w:r w:rsidRPr="00301743">
        <w:rPr>
          <w:szCs w:val="18"/>
          <w:lang w:val="de"/>
        </w:rPr>
        <w:t>anderen Formaten zu exportieren, die für die Datenanalyse geeignet sind. Fühlen Sie sich frei, eine beliebige Datenanalysesoftware zu verwenden (eine, mit der sich die Schüler am wohlsten fühlen).</w:t>
      </w:r>
    </w:p>
    <w:p w14:paraId="7365CBBF" w14:textId="77777777" w:rsidR="00BC02F6" w:rsidRPr="00417D99" w:rsidRDefault="00BC02F6" w:rsidP="00D71AF3">
      <w:pPr>
        <w:jc w:val="both"/>
        <w:rPr>
          <w:lang w:val="de-DE"/>
        </w:rPr>
      </w:pPr>
    </w:p>
    <w:p w14:paraId="29D605CA" w14:textId="3B8B99FD" w:rsidR="00D60FCC" w:rsidRPr="00417D99" w:rsidRDefault="00D60FCC" w:rsidP="00D71AF3">
      <w:pPr>
        <w:pStyle w:val="Otsikko2"/>
        <w:jc w:val="both"/>
        <w:rPr>
          <w:lang w:val="de-DE"/>
        </w:rPr>
      </w:pPr>
      <w:r w:rsidRPr="00C86C11">
        <w:rPr>
          <w:lang w:val="de"/>
        </w:rPr>
        <w:lastRenderedPageBreak/>
        <w:t>Datensammlung</w:t>
      </w:r>
    </w:p>
    <w:p w14:paraId="759F505B" w14:textId="140FF38D" w:rsidR="00A56E06" w:rsidRPr="00417D99" w:rsidRDefault="00517EDC" w:rsidP="00D71AF3">
      <w:pPr>
        <w:jc w:val="both"/>
        <w:rPr>
          <w:szCs w:val="18"/>
          <w:lang w:val="de-DE"/>
        </w:rPr>
      </w:pPr>
      <w:r w:rsidRPr="00301743">
        <w:rPr>
          <w:szCs w:val="18"/>
          <w:lang w:val="de"/>
        </w:rPr>
        <w:t xml:space="preserve">Die Datenerfassung erfolgt durch die </w:t>
      </w:r>
      <w:r w:rsidRPr="00301743">
        <w:rPr>
          <w:i/>
          <w:iCs/>
          <w:szCs w:val="18"/>
          <w:lang w:val="de"/>
        </w:rPr>
        <w:t>PhyPhox-</w:t>
      </w:r>
      <w:r w:rsidR="00417D99">
        <w:rPr>
          <w:i/>
          <w:iCs/>
          <w:szCs w:val="18"/>
          <w:lang w:val="de"/>
        </w:rPr>
        <w:t>App</w:t>
      </w:r>
      <w:r w:rsidRPr="00301743">
        <w:rPr>
          <w:szCs w:val="18"/>
          <w:lang w:val="de"/>
        </w:rPr>
        <w:t xml:space="preserve"> (Abbildung 1.). Wenn aussagekräftige Daten gesammelt wurden, können die </w:t>
      </w:r>
      <w:r w:rsidR="00417D99">
        <w:rPr>
          <w:szCs w:val="18"/>
          <w:lang w:val="de"/>
        </w:rPr>
        <w:t>Studierenden</w:t>
      </w:r>
      <w:r w:rsidRPr="00301743">
        <w:rPr>
          <w:szCs w:val="18"/>
          <w:lang w:val="de"/>
        </w:rPr>
        <w:t xml:space="preserve"> mit der Datenanalyse fortfahren. Stellen Sie sicher, dass die </w:t>
      </w:r>
      <w:r w:rsidR="00417D99">
        <w:rPr>
          <w:szCs w:val="18"/>
          <w:lang w:val="de"/>
        </w:rPr>
        <w:t>Studierenden</w:t>
      </w:r>
      <w:r w:rsidRPr="00301743">
        <w:rPr>
          <w:szCs w:val="18"/>
          <w:lang w:val="de"/>
        </w:rPr>
        <w:t xml:space="preserve"> während des Experiments keine Ausrüstung beschädigen.</w:t>
      </w:r>
    </w:p>
    <w:p w14:paraId="3529F2C1" w14:textId="316E521A" w:rsidR="00AE3BC6" w:rsidRPr="00417D99" w:rsidRDefault="00A56E06" w:rsidP="00D71AF3">
      <w:pPr>
        <w:jc w:val="both"/>
        <w:rPr>
          <w:szCs w:val="18"/>
          <w:lang w:val="de-DE"/>
        </w:rPr>
      </w:pPr>
      <w:r w:rsidRPr="00301743">
        <w:rPr>
          <w:szCs w:val="18"/>
          <w:lang w:val="de"/>
        </w:rPr>
        <w:t xml:space="preserve">Stellen Sie den </w:t>
      </w:r>
      <w:r w:rsidR="00417D99">
        <w:rPr>
          <w:szCs w:val="18"/>
          <w:lang w:val="de"/>
        </w:rPr>
        <w:t>Studierende</w:t>
      </w:r>
      <w:r w:rsidRPr="00301743">
        <w:rPr>
          <w:szCs w:val="18"/>
          <w:lang w:val="de"/>
        </w:rPr>
        <w:t xml:space="preserve">n während der Datenerhebung Fragen zum Experiment und fordern Sie die </w:t>
      </w:r>
      <w:r w:rsidR="00417D99">
        <w:rPr>
          <w:szCs w:val="18"/>
          <w:lang w:val="de"/>
        </w:rPr>
        <w:t>Studierenden</w:t>
      </w:r>
      <w:r w:rsidRPr="00301743">
        <w:rPr>
          <w:szCs w:val="18"/>
          <w:lang w:val="de"/>
        </w:rPr>
        <w:t xml:space="preserve"> auf, darüber nachzudenken, welche experimentellen Fähigkeiten sie entwickeln. </w:t>
      </w:r>
    </w:p>
    <w:p w14:paraId="2D59B76E" w14:textId="77777777" w:rsidR="00B306A0" w:rsidRDefault="00AE3BC6" w:rsidP="00D71AF3">
      <w:pPr>
        <w:keepNext/>
        <w:jc w:val="both"/>
      </w:pPr>
      <w:r>
        <w:rPr>
          <w:noProof/>
        </w:rPr>
        <w:drawing>
          <wp:inline distT="0" distB="0" distL="0" distR="0" wp14:anchorId="5DAA70AF" wp14:editId="6EB1CA9B">
            <wp:extent cx="2638425" cy="3816159"/>
            <wp:effectExtent l="0" t="0" r="0" b="0"/>
            <wp:docPr id="1" name="Picture 1" descr="Diagramm&#10;&#10;Beschreibung automatisch gener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45708" cy="3826693"/>
                    </a:xfrm>
                    <a:prstGeom prst="rect">
                      <a:avLst/>
                    </a:prstGeom>
                    <a:noFill/>
                    <a:ln>
                      <a:noFill/>
                    </a:ln>
                  </pic:spPr>
                </pic:pic>
              </a:graphicData>
            </a:graphic>
          </wp:inline>
        </w:drawing>
      </w:r>
    </w:p>
    <w:p w14:paraId="5482A075" w14:textId="7FF8A7A5" w:rsidR="00A56E06" w:rsidRPr="00417D99" w:rsidRDefault="00B306A0" w:rsidP="00D71AF3">
      <w:pPr>
        <w:pStyle w:val="Kuvaotsikko"/>
        <w:jc w:val="both"/>
        <w:rPr>
          <w:lang w:val="de-DE"/>
        </w:rPr>
      </w:pPr>
      <w:r>
        <w:rPr>
          <w:lang w:val="de"/>
        </w:rPr>
        <w:t xml:space="preserve">Abbildung </w:t>
      </w:r>
      <w:r>
        <w:rPr>
          <w:lang w:val="de"/>
        </w:rPr>
        <w:fldChar w:fldCharType="begin"/>
      </w:r>
      <w:r>
        <w:rPr>
          <w:lang w:val="de"/>
        </w:rPr>
        <w:instrText xml:space="preserve"> SEQ Figure \* ARABIC </w:instrText>
      </w:r>
      <w:r>
        <w:rPr>
          <w:lang w:val="de"/>
        </w:rPr>
        <w:fldChar w:fldCharType="separate"/>
      </w:r>
      <w:r w:rsidR="006749D0">
        <w:rPr>
          <w:noProof/>
          <w:lang w:val="de"/>
        </w:rPr>
        <w:t>1</w:t>
      </w:r>
      <w:r>
        <w:rPr>
          <w:lang w:val="de"/>
        </w:rPr>
        <w:fldChar w:fldCharType="end"/>
      </w:r>
      <w:r w:rsidRPr="003E72B3">
        <w:rPr>
          <w:lang w:val="de"/>
        </w:rPr>
        <w:t>: Beispiel für Beschleunigungsmesserdaten, die von PhyPhox erhalten wurden</w:t>
      </w:r>
      <w:r w:rsidR="00872861">
        <w:rPr>
          <w:lang w:val="de"/>
        </w:rPr>
        <w:t>.</w:t>
      </w:r>
    </w:p>
    <w:p w14:paraId="2D165CB5" w14:textId="77777777" w:rsidR="00C43E49" w:rsidRPr="00417D99" w:rsidRDefault="00C43E49" w:rsidP="00D71AF3">
      <w:pPr>
        <w:jc w:val="both"/>
        <w:rPr>
          <w:color w:val="4472C4" w:themeColor="accent1"/>
          <w:lang w:val="de-DE"/>
        </w:rPr>
      </w:pPr>
    </w:p>
    <w:p w14:paraId="5AF355EC" w14:textId="65EF6C30" w:rsidR="00D60FCC" w:rsidRPr="00417D99" w:rsidRDefault="00D60FCC" w:rsidP="00D71AF3">
      <w:pPr>
        <w:pStyle w:val="Otsikko2"/>
        <w:jc w:val="both"/>
        <w:rPr>
          <w:lang w:val="de-DE"/>
        </w:rPr>
      </w:pPr>
      <w:r w:rsidRPr="00C86C11">
        <w:rPr>
          <w:lang w:val="de"/>
        </w:rPr>
        <w:t xml:space="preserve">Datenanalyse </w:t>
      </w:r>
      <w:r w:rsidR="00F20C14">
        <w:rPr>
          <w:lang w:val="de"/>
        </w:rPr>
        <w:t>und -darstellung</w:t>
      </w:r>
    </w:p>
    <w:p w14:paraId="21AFE388" w14:textId="64D9A93C" w:rsidR="00A56E06" w:rsidRPr="00417D99" w:rsidRDefault="005F0CDB" w:rsidP="00D71AF3">
      <w:pPr>
        <w:jc w:val="both"/>
        <w:rPr>
          <w:szCs w:val="18"/>
          <w:lang w:val="de-DE"/>
        </w:rPr>
      </w:pPr>
      <w:r w:rsidRPr="00301743">
        <w:rPr>
          <w:szCs w:val="18"/>
          <w:lang w:val="de"/>
        </w:rPr>
        <w:t xml:space="preserve">Um den </w:t>
      </w:r>
      <w:r w:rsidR="00417D99">
        <w:rPr>
          <w:szCs w:val="18"/>
          <w:lang w:val="de"/>
        </w:rPr>
        <w:t>Gleitreibungskoeffizienten</w:t>
      </w:r>
      <w:r w:rsidRPr="00301743">
        <w:rPr>
          <w:szCs w:val="18"/>
          <w:lang w:val="de"/>
        </w:rPr>
        <w:t xml:space="preserve"> zu berechnen, müssen die</w:t>
      </w:r>
      <w:r w:rsidR="00417D99">
        <w:rPr>
          <w:szCs w:val="18"/>
          <w:lang w:val="de"/>
        </w:rPr>
        <w:t xml:space="preserve"> Studierenden</w:t>
      </w:r>
      <w:r w:rsidRPr="00301743">
        <w:rPr>
          <w:szCs w:val="18"/>
          <w:lang w:val="de"/>
        </w:rPr>
        <w:t xml:space="preserve"> Daten auswählen, bei denen das Smartphone eine konstante Beschleunigung aufweist. Wir haben </w:t>
      </w:r>
      <w:r w:rsidR="00904F47" w:rsidRPr="00301743">
        <w:rPr>
          <w:i/>
          <w:iCs/>
          <w:szCs w:val="18"/>
          <w:lang w:val="de"/>
        </w:rPr>
        <w:t>Excel</w:t>
      </w:r>
      <w:r>
        <w:rPr>
          <w:lang w:val="de"/>
        </w:rPr>
        <w:t xml:space="preserve"> verwendet, </w:t>
      </w:r>
      <w:r w:rsidR="00904F47" w:rsidRPr="00301743">
        <w:rPr>
          <w:szCs w:val="18"/>
          <w:lang w:val="de"/>
        </w:rPr>
        <w:t xml:space="preserve">aber fühlen Sie sich frei, ein beliebiges Programm zu verwenden, um die Daten zu analysieren. </w:t>
      </w:r>
      <w:r w:rsidR="00417D99">
        <w:rPr>
          <w:szCs w:val="18"/>
          <w:lang w:val="de"/>
        </w:rPr>
        <w:t xml:space="preserve">Die Studierenden sollen </w:t>
      </w:r>
      <w:r w:rsidR="00904F47" w:rsidRPr="00301743">
        <w:rPr>
          <w:szCs w:val="18"/>
          <w:lang w:val="de"/>
        </w:rPr>
        <w:t xml:space="preserve">den Mittelwert im ausgewählten Datensatz </w:t>
      </w:r>
      <w:r w:rsidR="00417D99">
        <w:rPr>
          <w:szCs w:val="18"/>
          <w:lang w:val="de"/>
        </w:rPr>
        <w:t xml:space="preserve">bestimmen </w:t>
      </w:r>
      <w:r w:rsidR="00904F47" w:rsidRPr="00301743">
        <w:rPr>
          <w:szCs w:val="18"/>
          <w:lang w:val="de"/>
        </w:rPr>
        <w:t xml:space="preserve">und den </w:t>
      </w:r>
      <w:r w:rsidR="00417D99">
        <w:rPr>
          <w:szCs w:val="18"/>
          <w:lang w:val="de"/>
        </w:rPr>
        <w:t>Gleitreibungskoeffizienten</w:t>
      </w:r>
      <w:r w:rsidR="00904F47" w:rsidRPr="00301743">
        <w:rPr>
          <w:szCs w:val="18"/>
          <w:lang w:val="de"/>
        </w:rPr>
        <w:t xml:space="preserve"> mit dem entsprechenden Fehler</w:t>
      </w:r>
      <w:r w:rsidR="00417D99">
        <w:rPr>
          <w:szCs w:val="18"/>
          <w:lang w:val="de"/>
        </w:rPr>
        <w:t xml:space="preserve"> bestimmen</w:t>
      </w:r>
      <w:r w:rsidR="00904F47" w:rsidRPr="00301743">
        <w:rPr>
          <w:szCs w:val="18"/>
          <w:lang w:val="de"/>
        </w:rPr>
        <w:t>.</w:t>
      </w:r>
    </w:p>
    <w:p w14:paraId="45643A01" w14:textId="77777777" w:rsidR="00F20C14" w:rsidRPr="00417D99" w:rsidRDefault="00F20C14" w:rsidP="00D71AF3">
      <w:pPr>
        <w:jc w:val="both"/>
        <w:rPr>
          <w:lang w:val="de-DE"/>
        </w:rPr>
      </w:pPr>
    </w:p>
    <w:p w14:paraId="2F98EBE6" w14:textId="58CA914F" w:rsidR="00D60FCC" w:rsidRPr="00417D99" w:rsidRDefault="00D60FCC" w:rsidP="00D71AF3">
      <w:pPr>
        <w:pStyle w:val="Otsikko2"/>
        <w:jc w:val="both"/>
        <w:rPr>
          <w:lang w:val="de-DE"/>
        </w:rPr>
      </w:pPr>
      <w:r w:rsidRPr="00C86C11">
        <w:rPr>
          <w:lang w:val="de"/>
        </w:rPr>
        <w:t>Bericht</w:t>
      </w:r>
      <w:r w:rsidR="00417D99">
        <w:rPr>
          <w:lang w:val="de"/>
        </w:rPr>
        <w:t xml:space="preserve"> erstatten</w:t>
      </w:r>
    </w:p>
    <w:p w14:paraId="05B71DDB" w14:textId="4B02D19D" w:rsidR="00093472" w:rsidRPr="00417D99" w:rsidRDefault="00794E6B" w:rsidP="00D71AF3">
      <w:pPr>
        <w:jc w:val="both"/>
        <w:rPr>
          <w:szCs w:val="18"/>
          <w:lang w:val="de-DE"/>
        </w:rPr>
      </w:pPr>
      <w:r w:rsidRPr="00301743">
        <w:rPr>
          <w:szCs w:val="18"/>
          <w:lang w:val="de"/>
        </w:rPr>
        <w:t xml:space="preserve">Die Berichterstattung kann mündlich erfolgen, jede Gruppe präsentiert ihre Schlussfolgerung, wie sie jede Hypothese getestet hat und wie sie die Daten analysiert haben, oder die </w:t>
      </w:r>
      <w:r w:rsidR="00417D99">
        <w:rPr>
          <w:szCs w:val="18"/>
          <w:lang w:val="de"/>
        </w:rPr>
        <w:t>Studierenden</w:t>
      </w:r>
      <w:r w:rsidRPr="00301743">
        <w:rPr>
          <w:szCs w:val="18"/>
          <w:lang w:val="de"/>
        </w:rPr>
        <w:t xml:space="preserve"> können zu Hause einen Bericht schreiben. Wir empfehlen eine mündliche Präsentation.</w:t>
      </w:r>
    </w:p>
    <w:p w14:paraId="3A8F0440" w14:textId="62B89F28" w:rsidR="00F20C14" w:rsidRPr="00417D99" w:rsidRDefault="00F20C14" w:rsidP="00D71AF3">
      <w:pPr>
        <w:jc w:val="both"/>
        <w:rPr>
          <w:szCs w:val="18"/>
          <w:lang w:val="de-DE"/>
        </w:rPr>
      </w:pPr>
      <w:r w:rsidRPr="00301743">
        <w:rPr>
          <w:szCs w:val="18"/>
          <w:lang w:val="de"/>
        </w:rPr>
        <w:t>Eine weitere Möglichkeit besteht darin, dass die</w:t>
      </w:r>
      <w:r w:rsidR="00417D99">
        <w:rPr>
          <w:szCs w:val="18"/>
          <w:lang w:val="de"/>
        </w:rPr>
        <w:t xml:space="preserve"> Studierenden</w:t>
      </w:r>
      <w:r w:rsidRPr="00301743">
        <w:rPr>
          <w:szCs w:val="18"/>
          <w:lang w:val="de"/>
        </w:rPr>
        <w:t xml:space="preserve"> ihre getestete Hypothese mit Details zum experimentellen Prozess, den in jedem von ihnen durchgeführten Experiment erhaltenen Grafiken und einer wissenschaftlichen Darstellung des Ergebnisses einreichen.</w:t>
      </w:r>
    </w:p>
    <w:p w14:paraId="37C148B8" w14:textId="77777777" w:rsidR="00254036" w:rsidRPr="00417D99" w:rsidRDefault="00254036" w:rsidP="00D71AF3">
      <w:pPr>
        <w:jc w:val="both"/>
        <w:rPr>
          <w:lang w:val="de-DE"/>
        </w:rPr>
      </w:pPr>
    </w:p>
    <w:p w14:paraId="72B669E6" w14:textId="77777777" w:rsidR="00254036" w:rsidRPr="00417D99" w:rsidRDefault="00254036" w:rsidP="00D71AF3">
      <w:pPr>
        <w:pStyle w:val="Otsikko2"/>
        <w:jc w:val="both"/>
        <w:rPr>
          <w:lang w:val="de-DE"/>
        </w:rPr>
      </w:pPr>
      <w:r w:rsidRPr="00C86C11">
        <w:rPr>
          <w:lang w:val="de"/>
        </w:rPr>
        <w:lastRenderedPageBreak/>
        <w:t>Aus unserem Labor</w:t>
      </w:r>
    </w:p>
    <w:p w14:paraId="5B098FF1" w14:textId="7A3822F0" w:rsidR="00254036" w:rsidRPr="00417D99" w:rsidRDefault="00254036" w:rsidP="00D71AF3">
      <w:pPr>
        <w:jc w:val="both"/>
        <w:rPr>
          <w:szCs w:val="18"/>
          <w:lang w:val="de-DE"/>
        </w:rPr>
      </w:pPr>
      <w:r w:rsidRPr="00301743">
        <w:rPr>
          <w:szCs w:val="18"/>
          <w:lang w:val="de"/>
        </w:rPr>
        <w:t xml:space="preserve">Einige Studienanfänger haben </w:t>
      </w:r>
      <w:r w:rsidRPr="00301743">
        <w:rPr>
          <w:i/>
          <w:iCs/>
          <w:szCs w:val="18"/>
          <w:lang w:val="de"/>
        </w:rPr>
        <w:t xml:space="preserve">Excel </w:t>
      </w:r>
      <w:r w:rsidRPr="00301743">
        <w:rPr>
          <w:szCs w:val="18"/>
          <w:lang w:val="de"/>
        </w:rPr>
        <w:t xml:space="preserve">vor dieser Übung noch nicht verwendet. Eine Übung vor dem </w:t>
      </w:r>
      <w:r w:rsidR="00417D99">
        <w:rPr>
          <w:szCs w:val="18"/>
          <w:lang w:val="de"/>
        </w:rPr>
        <w:t>Versuch</w:t>
      </w:r>
      <w:r w:rsidRPr="00301743">
        <w:rPr>
          <w:szCs w:val="18"/>
          <w:lang w:val="de"/>
        </w:rPr>
        <w:t xml:space="preserve"> ist hilfreich für die</w:t>
      </w:r>
      <w:r w:rsidR="00417D99">
        <w:rPr>
          <w:szCs w:val="18"/>
          <w:lang w:val="de"/>
        </w:rPr>
        <w:t xml:space="preserve"> Studierenden</w:t>
      </w:r>
      <w:r w:rsidRPr="00301743">
        <w:rPr>
          <w:szCs w:val="18"/>
          <w:lang w:val="de"/>
        </w:rPr>
        <w:t>, um Excel zu lernen</w:t>
      </w:r>
      <w:r w:rsidR="00417D99">
        <w:rPr>
          <w:szCs w:val="18"/>
          <w:lang w:val="de"/>
        </w:rPr>
        <w:t xml:space="preserve"> </w:t>
      </w:r>
      <w:r w:rsidRPr="00301743">
        <w:rPr>
          <w:szCs w:val="18"/>
          <w:lang w:val="de"/>
        </w:rPr>
        <w:t xml:space="preserve">oder ihr Gedächtnis zur Verwendung aufzufrischen. Im Allgemeinen, wenn die </w:t>
      </w:r>
      <w:r w:rsidR="00417D99">
        <w:rPr>
          <w:szCs w:val="18"/>
          <w:lang w:val="de"/>
        </w:rPr>
        <w:t>Studierenden</w:t>
      </w:r>
      <w:r w:rsidRPr="00301743">
        <w:rPr>
          <w:szCs w:val="18"/>
          <w:lang w:val="de"/>
        </w:rPr>
        <w:t xml:space="preserve"> vorbereitet </w:t>
      </w:r>
      <w:r w:rsidR="00417D99">
        <w:rPr>
          <w:szCs w:val="18"/>
          <w:lang w:val="de"/>
        </w:rPr>
        <w:t>den Versuch beginnen</w:t>
      </w:r>
      <w:r w:rsidRPr="00301743">
        <w:rPr>
          <w:szCs w:val="18"/>
          <w:lang w:val="de"/>
        </w:rPr>
        <w:t xml:space="preserve">, wird es für sie viel einfacher sein, das Experiment durchzuführen, und ihre Erfahrung mit dem </w:t>
      </w:r>
      <w:r w:rsidR="00417D99">
        <w:rPr>
          <w:szCs w:val="18"/>
          <w:lang w:val="de"/>
        </w:rPr>
        <w:t>Versuch</w:t>
      </w:r>
      <w:r w:rsidRPr="00301743">
        <w:rPr>
          <w:szCs w:val="18"/>
          <w:lang w:val="de"/>
        </w:rPr>
        <w:t xml:space="preserve"> wird positiver sein.</w:t>
      </w:r>
    </w:p>
    <w:p w14:paraId="2738B515" w14:textId="2EC9BC7E" w:rsidR="00C86C11" w:rsidRPr="00417D99" w:rsidRDefault="00254036" w:rsidP="00D71AF3">
      <w:pPr>
        <w:jc w:val="both"/>
        <w:rPr>
          <w:szCs w:val="18"/>
          <w:lang w:val="de-DE"/>
        </w:rPr>
      </w:pPr>
      <w:r w:rsidRPr="00301743">
        <w:rPr>
          <w:szCs w:val="18"/>
          <w:lang w:val="de"/>
        </w:rPr>
        <w:t xml:space="preserve">Wenn </w:t>
      </w:r>
      <w:r w:rsidR="00417D99">
        <w:rPr>
          <w:szCs w:val="18"/>
          <w:lang w:val="de"/>
        </w:rPr>
        <w:t>der Versuch</w:t>
      </w:r>
      <w:r w:rsidRPr="00301743">
        <w:rPr>
          <w:szCs w:val="18"/>
          <w:lang w:val="de"/>
        </w:rPr>
        <w:t xml:space="preserve"> beginnt, nehmen sich die</w:t>
      </w:r>
      <w:r w:rsidR="00417D99">
        <w:rPr>
          <w:szCs w:val="18"/>
          <w:lang w:val="de"/>
        </w:rPr>
        <w:t xml:space="preserve"> Studierenden</w:t>
      </w:r>
      <w:r w:rsidRPr="00301743">
        <w:rPr>
          <w:szCs w:val="18"/>
          <w:lang w:val="de"/>
        </w:rPr>
        <w:t xml:space="preserve"> etwas Zeit, bevor sie sich voll und ganz mit der experimentellen Aufgabe beschäftigen. Die Diskussion über die </w:t>
      </w:r>
      <w:r w:rsidR="00417D99">
        <w:rPr>
          <w:szCs w:val="18"/>
          <w:lang w:val="de"/>
        </w:rPr>
        <w:t>Vorbereitenden Aufgaben</w:t>
      </w:r>
      <w:r w:rsidRPr="00301743">
        <w:rPr>
          <w:szCs w:val="18"/>
          <w:lang w:val="de"/>
        </w:rPr>
        <w:t xml:space="preserve"> ist eine gute Einführung in die experimentelle Aufgabe und die Diskussion problematischer Bereiche der </w:t>
      </w:r>
      <w:r w:rsidR="00417D99">
        <w:rPr>
          <w:szCs w:val="18"/>
          <w:lang w:val="de"/>
        </w:rPr>
        <w:t>Vorbereitenden Aufgaben</w:t>
      </w:r>
      <w:r w:rsidRPr="00301743">
        <w:rPr>
          <w:szCs w:val="18"/>
          <w:lang w:val="de"/>
        </w:rPr>
        <w:t xml:space="preserve"> motiviert sie.</w:t>
      </w:r>
    </w:p>
    <w:p w14:paraId="012F29ED" w14:textId="77777777" w:rsidR="00B306A0" w:rsidRPr="00417D99" w:rsidRDefault="00B306A0" w:rsidP="00D71AF3">
      <w:pPr>
        <w:jc w:val="both"/>
        <w:rPr>
          <w:lang w:val="de-DE"/>
        </w:rPr>
      </w:pPr>
    </w:p>
    <w:p w14:paraId="6FA85D7B" w14:textId="4CD1A0BC" w:rsidR="00D60FCC" w:rsidRPr="00417D99" w:rsidRDefault="00D60FCC" w:rsidP="00D71AF3">
      <w:pPr>
        <w:pStyle w:val="Otsikko2"/>
        <w:jc w:val="both"/>
        <w:rPr>
          <w:lang w:val="de-DE"/>
        </w:rPr>
      </w:pPr>
      <w:r w:rsidRPr="00C86C11">
        <w:rPr>
          <w:lang w:val="de"/>
        </w:rPr>
        <w:t>Mögliche Änderungen</w:t>
      </w:r>
    </w:p>
    <w:p w14:paraId="21101DAC" w14:textId="1581B8FB" w:rsidR="00321CB1" w:rsidRPr="00417D99" w:rsidRDefault="00321CB1" w:rsidP="00D71AF3">
      <w:pPr>
        <w:jc w:val="both"/>
        <w:rPr>
          <w:szCs w:val="18"/>
          <w:lang w:val="de-DE"/>
        </w:rPr>
      </w:pPr>
      <w:r w:rsidRPr="00301743">
        <w:rPr>
          <w:szCs w:val="18"/>
          <w:lang w:val="de"/>
        </w:rPr>
        <w:t>Wenn die experimentelle Aufgabe von Gymnasiasten durchgeführt wird, kann jede Gruppe 2-3 Hypothesen testen. Nach dem Experiment kann jede Gruppe ihre Ergebnisse andere</w:t>
      </w:r>
      <w:r w:rsidR="00417D99">
        <w:rPr>
          <w:szCs w:val="18"/>
          <w:lang w:val="de"/>
        </w:rPr>
        <w:t>n</w:t>
      </w:r>
      <w:r w:rsidRPr="00301743">
        <w:rPr>
          <w:szCs w:val="18"/>
          <w:lang w:val="de"/>
        </w:rPr>
        <w:t xml:space="preserve"> Gruppen </w:t>
      </w:r>
      <w:r w:rsidR="00417D99">
        <w:rPr>
          <w:szCs w:val="18"/>
          <w:lang w:val="de"/>
        </w:rPr>
        <w:t>überliefern</w:t>
      </w:r>
      <w:r w:rsidRPr="00301743">
        <w:rPr>
          <w:szCs w:val="18"/>
          <w:lang w:val="de"/>
        </w:rPr>
        <w:t>. Auf diese Weise kann jede Gruppe Schlussfolgerungen auf der Grundlage eines Berichts anderer Gruppen ziehen.</w:t>
      </w:r>
    </w:p>
    <w:p w14:paraId="398B1AA4" w14:textId="4626C85D" w:rsidR="00893EBE" w:rsidRPr="00417D99" w:rsidRDefault="00893EBE" w:rsidP="00D71AF3">
      <w:pPr>
        <w:jc w:val="both"/>
        <w:rPr>
          <w:szCs w:val="18"/>
          <w:lang w:val="de-DE"/>
        </w:rPr>
      </w:pPr>
      <w:r w:rsidRPr="00301743">
        <w:rPr>
          <w:szCs w:val="18"/>
          <w:lang w:val="de"/>
        </w:rPr>
        <w:t>Wenn die experimentelle Aufgabe von einer Gruppe von</w:t>
      </w:r>
      <w:r w:rsidR="00417D99">
        <w:rPr>
          <w:szCs w:val="18"/>
          <w:lang w:val="de"/>
        </w:rPr>
        <w:t xml:space="preserve"> Studierende</w:t>
      </w:r>
      <w:r w:rsidRPr="00301743">
        <w:rPr>
          <w:szCs w:val="18"/>
          <w:lang w:val="de"/>
        </w:rPr>
        <w:t>n durchgeführt wird, können die</w:t>
      </w:r>
      <w:r w:rsidR="00417D99">
        <w:rPr>
          <w:szCs w:val="18"/>
          <w:lang w:val="de"/>
        </w:rPr>
        <w:t xml:space="preserve"> Studierenden</w:t>
      </w:r>
      <w:r w:rsidRPr="00301743">
        <w:rPr>
          <w:szCs w:val="18"/>
          <w:lang w:val="de"/>
        </w:rPr>
        <w:t xml:space="preserve"> ihre Hypothesen </w:t>
      </w:r>
      <w:r w:rsidR="00417D99">
        <w:rPr>
          <w:szCs w:val="18"/>
          <w:lang w:val="de"/>
        </w:rPr>
        <w:t xml:space="preserve">selber </w:t>
      </w:r>
      <w:r w:rsidRPr="00301743">
        <w:rPr>
          <w:szCs w:val="18"/>
          <w:lang w:val="de"/>
        </w:rPr>
        <w:t>vorschlagen und testen, anstatt den</w:t>
      </w:r>
      <w:r w:rsidR="00417D99">
        <w:rPr>
          <w:szCs w:val="18"/>
          <w:lang w:val="de"/>
        </w:rPr>
        <w:t xml:space="preserve"> Studierende</w:t>
      </w:r>
      <w:r w:rsidRPr="00301743">
        <w:rPr>
          <w:szCs w:val="18"/>
          <w:lang w:val="de"/>
        </w:rPr>
        <w:t>n Hypothesen zum Testen zur Verfügung zu stellen.</w:t>
      </w:r>
      <w:r w:rsidR="00417D99">
        <w:rPr>
          <w:szCs w:val="18"/>
          <w:lang w:val="de"/>
        </w:rPr>
        <w:t xml:space="preserve"> </w:t>
      </w:r>
      <w:r w:rsidRPr="00301743">
        <w:rPr>
          <w:szCs w:val="18"/>
          <w:lang w:val="de"/>
        </w:rPr>
        <w:t xml:space="preserve">Stellen Sie sicher, dass einige Gruppen Hypothesen </w:t>
      </w:r>
      <w:r w:rsidR="00417D99">
        <w:rPr>
          <w:szCs w:val="18"/>
          <w:lang w:val="de"/>
        </w:rPr>
        <w:t>haben bezüglich des Einflusses verschiedener Materialien für die Oberfläche</w:t>
      </w:r>
      <w:r w:rsidR="008445B2">
        <w:rPr>
          <w:szCs w:val="18"/>
          <w:lang w:val="de"/>
        </w:rPr>
        <w:t>,</w:t>
      </w:r>
      <w:r w:rsidR="00417D99">
        <w:rPr>
          <w:szCs w:val="18"/>
          <w:lang w:val="de"/>
        </w:rPr>
        <w:t xml:space="preserve"> auf der das Smartphone gleitet.</w:t>
      </w:r>
    </w:p>
    <w:p w14:paraId="79115AFF" w14:textId="2C439D50" w:rsidR="00093472" w:rsidRPr="00417D99" w:rsidRDefault="00794E6B" w:rsidP="00D71AF3">
      <w:pPr>
        <w:jc w:val="both"/>
        <w:rPr>
          <w:szCs w:val="18"/>
          <w:lang w:val="de-DE"/>
        </w:rPr>
      </w:pPr>
      <w:r w:rsidRPr="00301743">
        <w:rPr>
          <w:szCs w:val="18"/>
          <w:lang w:val="de"/>
        </w:rPr>
        <w:t xml:space="preserve">Wenn der Zeitrahmen ein Problem darstellt, empfehlen wir, dass jede Gruppe zwei Hypothesen mit Datenanalyse </w:t>
      </w:r>
      <w:r w:rsidR="00417D99">
        <w:rPr>
          <w:szCs w:val="18"/>
          <w:lang w:val="de"/>
        </w:rPr>
        <w:t xml:space="preserve">für den Versuch </w:t>
      </w:r>
      <w:r w:rsidRPr="00301743">
        <w:rPr>
          <w:szCs w:val="18"/>
          <w:lang w:val="de"/>
        </w:rPr>
        <w:t>aufstellt und jede Gruppe ihre Schlussfolgerung präsentiert.</w:t>
      </w:r>
    </w:p>
    <w:p w14:paraId="53EF0AA8" w14:textId="1819E7ED" w:rsidR="00D60FCC" w:rsidRPr="00D60FCC" w:rsidRDefault="00D60FCC" w:rsidP="00D60FCC">
      <w:pPr>
        <w:rPr>
          <w:lang w:val="hr-HR"/>
        </w:rPr>
      </w:pPr>
    </w:p>
    <w:sectPr w:rsidR="00D60FCC" w:rsidRPr="00D60FCC" w:rsidSect="00ED3258">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46ED1" w14:textId="77777777" w:rsidR="00480ABE" w:rsidRDefault="00480ABE" w:rsidP="005E02C4">
      <w:pPr>
        <w:spacing w:after="0" w:line="240" w:lineRule="auto"/>
      </w:pPr>
      <w:r>
        <w:rPr>
          <w:lang w:val="de"/>
        </w:rPr>
        <w:separator/>
      </w:r>
    </w:p>
  </w:endnote>
  <w:endnote w:type="continuationSeparator" w:id="0">
    <w:p w14:paraId="343FD4BB" w14:textId="77777777" w:rsidR="00480ABE" w:rsidRDefault="00480ABE" w:rsidP="005E02C4">
      <w:pPr>
        <w:spacing w:after="0" w:line="240" w:lineRule="auto"/>
      </w:pPr>
      <w:r>
        <w:rPr>
          <w:lang w:val="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C7EAC" w14:textId="77777777" w:rsidR="00480ABE" w:rsidRDefault="00480ABE" w:rsidP="005E02C4">
      <w:pPr>
        <w:spacing w:after="0" w:line="240" w:lineRule="auto"/>
      </w:pPr>
      <w:r>
        <w:rPr>
          <w:lang w:val="de"/>
        </w:rPr>
        <w:separator/>
      </w:r>
    </w:p>
  </w:footnote>
  <w:footnote w:type="continuationSeparator" w:id="0">
    <w:p w14:paraId="42A05405" w14:textId="77777777" w:rsidR="00480ABE" w:rsidRDefault="00480ABE" w:rsidP="005E02C4">
      <w:pPr>
        <w:spacing w:after="0" w:line="240" w:lineRule="auto"/>
      </w:pPr>
      <w:r>
        <w:rPr>
          <w:lang w:val="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5F1E" w14:textId="3859B267" w:rsidR="005E02C4" w:rsidRPr="00417D99" w:rsidRDefault="00417D99" w:rsidP="00A669B5">
    <w:pPr>
      <w:pStyle w:val="Yltunniste"/>
      <w:pBdr>
        <w:bottom w:val="single" w:sz="4" w:space="1" w:color="auto"/>
      </w:pBdr>
      <w:rPr>
        <w:lang w:val="de-DE"/>
      </w:rPr>
    </w:pPr>
    <w:r>
      <w:rPr>
        <w:lang w:val="de"/>
      </w:rPr>
      <w:t>Gleitendes</w:t>
    </w:r>
    <w:r w:rsidR="005E02C4" w:rsidRPr="00A669B5">
      <w:rPr>
        <w:lang w:val="de"/>
      </w:rPr>
      <w:t xml:space="preserve"> Smartphone</w:t>
    </w:r>
    <w:r w:rsidR="00A669B5" w:rsidRPr="00A669B5">
      <w:rPr>
        <w:lang w:val="de"/>
      </w:rPr>
      <w:tab/>
    </w:r>
    <w:r>
      <w:rPr>
        <w:lang w:val="de"/>
      </w:rPr>
      <w:t>Version für Lehrende</w:t>
    </w:r>
    <w:r w:rsidR="00A669B5" w:rsidRPr="00A669B5">
      <w:rPr>
        <w:lang w:val="de"/>
      </w:rPr>
      <w:tab/>
      <w:t xml:space="preserve">Seite </w:t>
    </w:r>
    <w:r w:rsidR="00A669B5" w:rsidRPr="00A669B5">
      <w:rPr>
        <w:lang w:val="de"/>
      </w:rPr>
      <w:fldChar w:fldCharType="begin"/>
    </w:r>
    <w:r w:rsidR="00A669B5" w:rsidRPr="00A669B5">
      <w:rPr>
        <w:lang w:val="de"/>
      </w:rPr>
      <w:instrText>PAGE   \* MERGEFORMAT</w:instrText>
    </w:r>
    <w:r w:rsidR="00A669B5" w:rsidRPr="00A669B5">
      <w:rPr>
        <w:lang w:val="de"/>
      </w:rPr>
      <w:fldChar w:fldCharType="separate"/>
    </w:r>
    <w:r w:rsidR="00A669B5" w:rsidRPr="00A669B5">
      <w:rPr>
        <w:lang w:val="de"/>
      </w:rPr>
      <w:t>1</w:t>
    </w:r>
    <w:r w:rsidR="00A669B5" w:rsidRPr="00A669B5">
      <w:rPr>
        <w:lang w:val="d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027E9"/>
    <w:multiLevelType w:val="hybridMultilevel"/>
    <w:tmpl w:val="31C0EC6C"/>
    <w:lvl w:ilvl="0" w:tplc="9C0AB0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20788"/>
    <w:multiLevelType w:val="hybridMultilevel"/>
    <w:tmpl w:val="30023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B45A56"/>
    <w:multiLevelType w:val="hybridMultilevel"/>
    <w:tmpl w:val="2C18F304"/>
    <w:lvl w:ilvl="0" w:tplc="9476EEBE">
      <w:start w:val="1"/>
      <w:numFmt w:val="bullet"/>
      <w:pStyle w:val="Luettelokappa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621147"/>
    <w:multiLevelType w:val="hybridMultilevel"/>
    <w:tmpl w:val="E38634B2"/>
    <w:lvl w:ilvl="0" w:tplc="FC12E7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0042710">
    <w:abstractNumId w:val="1"/>
  </w:num>
  <w:num w:numId="2" w16cid:durableId="899437342">
    <w:abstractNumId w:val="0"/>
  </w:num>
  <w:num w:numId="3" w16cid:durableId="334497664">
    <w:abstractNumId w:val="2"/>
  </w:num>
  <w:num w:numId="4" w16cid:durableId="1235697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CC"/>
    <w:rsid w:val="00011B9B"/>
    <w:rsid w:val="00013100"/>
    <w:rsid w:val="00025C51"/>
    <w:rsid w:val="00047286"/>
    <w:rsid w:val="00093472"/>
    <w:rsid w:val="000A71C9"/>
    <w:rsid w:val="00101AA8"/>
    <w:rsid w:val="001422F0"/>
    <w:rsid w:val="00154F0E"/>
    <w:rsid w:val="00180A00"/>
    <w:rsid w:val="00195A9B"/>
    <w:rsid w:val="001A0CB4"/>
    <w:rsid w:val="001B5760"/>
    <w:rsid w:val="001D0169"/>
    <w:rsid w:val="00254036"/>
    <w:rsid w:val="002B6185"/>
    <w:rsid w:val="00301743"/>
    <w:rsid w:val="00311768"/>
    <w:rsid w:val="00321CB1"/>
    <w:rsid w:val="00346F8A"/>
    <w:rsid w:val="003657F7"/>
    <w:rsid w:val="003847CF"/>
    <w:rsid w:val="004012C8"/>
    <w:rsid w:val="00417D99"/>
    <w:rsid w:val="0046609D"/>
    <w:rsid w:val="00480ABE"/>
    <w:rsid w:val="004B629D"/>
    <w:rsid w:val="004D7626"/>
    <w:rsid w:val="00507BB4"/>
    <w:rsid w:val="00517EDC"/>
    <w:rsid w:val="00522287"/>
    <w:rsid w:val="005628F5"/>
    <w:rsid w:val="005B13DB"/>
    <w:rsid w:val="005E02C4"/>
    <w:rsid w:val="005F0CDB"/>
    <w:rsid w:val="0064548B"/>
    <w:rsid w:val="00651F20"/>
    <w:rsid w:val="006749D0"/>
    <w:rsid w:val="006D120F"/>
    <w:rsid w:val="00720D67"/>
    <w:rsid w:val="00725F75"/>
    <w:rsid w:val="00794E6B"/>
    <w:rsid w:val="007E1034"/>
    <w:rsid w:val="00816C42"/>
    <w:rsid w:val="0083174D"/>
    <w:rsid w:val="00835725"/>
    <w:rsid w:val="008445B2"/>
    <w:rsid w:val="00844742"/>
    <w:rsid w:val="00850CC9"/>
    <w:rsid w:val="00872861"/>
    <w:rsid w:val="00877B95"/>
    <w:rsid w:val="00893EBE"/>
    <w:rsid w:val="00904F47"/>
    <w:rsid w:val="0094212F"/>
    <w:rsid w:val="009840F3"/>
    <w:rsid w:val="00985284"/>
    <w:rsid w:val="009907C7"/>
    <w:rsid w:val="009B1B3E"/>
    <w:rsid w:val="00A13288"/>
    <w:rsid w:val="00A52495"/>
    <w:rsid w:val="00A56E06"/>
    <w:rsid w:val="00A669B5"/>
    <w:rsid w:val="00A975BE"/>
    <w:rsid w:val="00AB74C7"/>
    <w:rsid w:val="00AC0682"/>
    <w:rsid w:val="00AC7A21"/>
    <w:rsid w:val="00AE3BC6"/>
    <w:rsid w:val="00AF0F67"/>
    <w:rsid w:val="00B306A0"/>
    <w:rsid w:val="00B42114"/>
    <w:rsid w:val="00B46C53"/>
    <w:rsid w:val="00BC02F6"/>
    <w:rsid w:val="00BC7291"/>
    <w:rsid w:val="00BD0906"/>
    <w:rsid w:val="00C43E49"/>
    <w:rsid w:val="00C66BF4"/>
    <w:rsid w:val="00C86C11"/>
    <w:rsid w:val="00CC0B2C"/>
    <w:rsid w:val="00CD314A"/>
    <w:rsid w:val="00D211D0"/>
    <w:rsid w:val="00D31962"/>
    <w:rsid w:val="00D33E46"/>
    <w:rsid w:val="00D50B00"/>
    <w:rsid w:val="00D57579"/>
    <w:rsid w:val="00D60FCC"/>
    <w:rsid w:val="00D71AF3"/>
    <w:rsid w:val="00DF35AA"/>
    <w:rsid w:val="00DF7782"/>
    <w:rsid w:val="00E3625A"/>
    <w:rsid w:val="00E40894"/>
    <w:rsid w:val="00EC69A2"/>
    <w:rsid w:val="00ED3258"/>
    <w:rsid w:val="00ED5023"/>
    <w:rsid w:val="00F20C14"/>
    <w:rsid w:val="00F3770D"/>
    <w:rsid w:val="00F45284"/>
    <w:rsid w:val="00F47B84"/>
    <w:rsid w:val="00F90438"/>
    <w:rsid w:val="00FD0F5E"/>
    <w:rsid w:val="00FE130C"/>
    <w:rsid w:val="00FE37E6"/>
    <w:rsid w:val="00FF26F7"/>
    <w:rsid w:val="2C569C23"/>
    <w:rsid w:val="784FC1ED"/>
  </w:rsids>
  <m:mathPr>
    <m:mathFont m:val="Cambria Math"/>
    <m:brkBin m:val="before"/>
    <m:brkBinSub m:val="--"/>
    <m:smallFrac m:val="0"/>
    <m:dispDef/>
    <m:lMargin m:val="0"/>
    <m:rMargin m:val="0"/>
    <m:defJc m:val="centerGroup"/>
    <m:wrapIndent m:val="1440"/>
    <m:intLim m:val="subSup"/>
    <m:naryLim m:val="undOvr"/>
  </m:mathPr>
  <w:themeFontLang w:val="hr-B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4B9EE"/>
  <w15:chartTrackingRefBased/>
  <w15:docId w15:val="{90E8C9E7-BCDC-4EB9-95AC-5C9ABB82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next w:val="Otsikko2"/>
    <w:qFormat/>
    <w:rsid w:val="001A0CB4"/>
    <w:pPr>
      <w:spacing w:after="40"/>
    </w:pPr>
    <w:rPr>
      <w:lang w:val="en-US"/>
    </w:rPr>
  </w:style>
  <w:style w:type="paragraph" w:styleId="Otsikko1">
    <w:name w:val="heading 1"/>
    <w:basedOn w:val="Normaali"/>
    <w:next w:val="Normaali"/>
    <w:link w:val="Otsikko1Char"/>
    <w:uiPriority w:val="9"/>
    <w:qFormat/>
    <w:rsid w:val="0083174D"/>
    <w:pPr>
      <w:keepNext/>
      <w:keepLines/>
      <w:spacing w:before="360" w:after="120"/>
      <w:outlineLvl w:val="0"/>
    </w:pPr>
    <w:rPr>
      <w:rFonts w:asciiTheme="majorHAnsi" w:eastAsiaTheme="majorEastAsia" w:hAnsiTheme="majorHAnsi" w:cstheme="majorBidi"/>
      <w:b/>
      <w:color w:val="2F5496" w:themeColor="accent1" w:themeShade="BF"/>
      <w:sz w:val="32"/>
      <w:szCs w:val="32"/>
    </w:rPr>
  </w:style>
  <w:style w:type="paragraph" w:styleId="Otsikko2">
    <w:name w:val="heading 2"/>
    <w:basedOn w:val="Normaali"/>
    <w:next w:val="Normaali"/>
    <w:link w:val="Otsikko2Char"/>
    <w:uiPriority w:val="9"/>
    <w:unhideWhenUsed/>
    <w:qFormat/>
    <w:rsid w:val="0083174D"/>
    <w:pPr>
      <w:keepNext/>
      <w:keepLines/>
      <w:spacing w:before="160" w:after="120"/>
      <w:outlineLvl w:val="1"/>
    </w:pPr>
    <w:rPr>
      <w:rFonts w:asciiTheme="majorHAnsi" w:eastAsiaTheme="majorEastAsia" w:hAnsiTheme="majorHAnsi" w:cstheme="majorBidi"/>
      <w:b/>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autoRedefine/>
    <w:uiPriority w:val="34"/>
    <w:qFormat/>
    <w:rsid w:val="00417D99"/>
    <w:pPr>
      <w:numPr>
        <w:numId w:val="3"/>
      </w:numPr>
      <w:contextualSpacing/>
      <w:jc w:val="both"/>
    </w:pPr>
  </w:style>
  <w:style w:type="character" w:styleId="Paikkamerkkiteksti">
    <w:name w:val="Placeholder Text"/>
    <w:basedOn w:val="Kappaleenoletusfontti"/>
    <w:uiPriority w:val="99"/>
    <w:semiHidden/>
    <w:rsid w:val="00B306A0"/>
    <w:rPr>
      <w:color w:val="808080"/>
    </w:rPr>
  </w:style>
  <w:style w:type="paragraph" w:styleId="Kuvaotsikko">
    <w:name w:val="caption"/>
    <w:basedOn w:val="Normaali"/>
    <w:next w:val="Normaali"/>
    <w:uiPriority w:val="35"/>
    <w:unhideWhenUsed/>
    <w:qFormat/>
    <w:rsid w:val="00B306A0"/>
    <w:pPr>
      <w:spacing w:after="200" w:line="240" w:lineRule="auto"/>
    </w:pPr>
    <w:rPr>
      <w:i/>
      <w:iCs/>
      <w:color w:val="44546A" w:themeColor="text2"/>
      <w:sz w:val="18"/>
      <w:szCs w:val="18"/>
    </w:rPr>
  </w:style>
  <w:style w:type="character" w:styleId="Kommentinviite">
    <w:name w:val="annotation reference"/>
    <w:basedOn w:val="Kappaleenoletusfontti"/>
    <w:uiPriority w:val="99"/>
    <w:semiHidden/>
    <w:unhideWhenUsed/>
    <w:rsid w:val="00A975BE"/>
    <w:rPr>
      <w:sz w:val="16"/>
      <w:szCs w:val="16"/>
    </w:rPr>
  </w:style>
  <w:style w:type="paragraph" w:styleId="Kommentinteksti">
    <w:name w:val="annotation text"/>
    <w:basedOn w:val="Normaali"/>
    <w:link w:val="KommentintekstiChar"/>
    <w:uiPriority w:val="99"/>
    <w:unhideWhenUsed/>
    <w:rsid w:val="00A975BE"/>
    <w:pPr>
      <w:spacing w:line="240" w:lineRule="auto"/>
    </w:pPr>
    <w:rPr>
      <w:sz w:val="20"/>
      <w:szCs w:val="20"/>
    </w:rPr>
  </w:style>
  <w:style w:type="character" w:customStyle="1" w:styleId="KommentintekstiChar">
    <w:name w:val="Kommentin teksti Char"/>
    <w:basedOn w:val="Kappaleenoletusfontti"/>
    <w:link w:val="Kommentinteksti"/>
    <w:uiPriority w:val="99"/>
    <w:rsid w:val="00A975BE"/>
    <w:rPr>
      <w:sz w:val="20"/>
      <w:szCs w:val="20"/>
      <w:lang w:val="en-US"/>
    </w:rPr>
  </w:style>
  <w:style w:type="paragraph" w:styleId="Kommentinotsikko">
    <w:name w:val="annotation subject"/>
    <w:basedOn w:val="Kommentinteksti"/>
    <w:next w:val="Kommentinteksti"/>
    <w:link w:val="KommentinotsikkoChar"/>
    <w:uiPriority w:val="99"/>
    <w:semiHidden/>
    <w:unhideWhenUsed/>
    <w:rsid w:val="00A975BE"/>
    <w:rPr>
      <w:b/>
      <w:bCs/>
    </w:rPr>
  </w:style>
  <w:style w:type="character" w:customStyle="1" w:styleId="KommentinotsikkoChar">
    <w:name w:val="Kommentin otsikko Char"/>
    <w:basedOn w:val="KommentintekstiChar"/>
    <w:link w:val="Kommentinotsikko"/>
    <w:uiPriority w:val="99"/>
    <w:semiHidden/>
    <w:rsid w:val="00A975BE"/>
    <w:rPr>
      <w:b/>
      <w:bCs/>
      <w:sz w:val="20"/>
      <w:szCs w:val="20"/>
      <w:lang w:val="en-US"/>
    </w:rPr>
  </w:style>
  <w:style w:type="paragraph" w:styleId="Muutos">
    <w:name w:val="Revision"/>
    <w:hidden/>
    <w:uiPriority w:val="99"/>
    <w:semiHidden/>
    <w:rsid w:val="00011B9B"/>
    <w:pPr>
      <w:spacing w:after="0" w:line="240" w:lineRule="auto"/>
    </w:pPr>
    <w:rPr>
      <w:lang w:val="en-US"/>
    </w:rPr>
  </w:style>
  <w:style w:type="character" w:customStyle="1" w:styleId="Otsikko2Char">
    <w:name w:val="Otsikko 2 Char"/>
    <w:basedOn w:val="Kappaleenoletusfontti"/>
    <w:link w:val="Otsikko2"/>
    <w:uiPriority w:val="9"/>
    <w:rsid w:val="0083174D"/>
    <w:rPr>
      <w:rFonts w:asciiTheme="majorHAnsi" w:eastAsiaTheme="majorEastAsia" w:hAnsiTheme="majorHAnsi" w:cstheme="majorBidi"/>
      <w:b/>
      <w:color w:val="2F5496" w:themeColor="accent1" w:themeShade="BF"/>
      <w:sz w:val="26"/>
      <w:szCs w:val="26"/>
      <w:lang w:val="en-US"/>
    </w:rPr>
  </w:style>
  <w:style w:type="paragraph" w:styleId="Yltunniste">
    <w:name w:val="header"/>
    <w:basedOn w:val="Normaali"/>
    <w:link w:val="YltunnisteChar"/>
    <w:uiPriority w:val="99"/>
    <w:unhideWhenUsed/>
    <w:rsid w:val="005E02C4"/>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5E02C4"/>
    <w:rPr>
      <w:lang w:val="en-US"/>
    </w:rPr>
  </w:style>
  <w:style w:type="paragraph" w:styleId="Alatunniste">
    <w:name w:val="footer"/>
    <w:basedOn w:val="Normaali"/>
    <w:link w:val="AlatunnisteChar"/>
    <w:uiPriority w:val="99"/>
    <w:unhideWhenUsed/>
    <w:rsid w:val="005E02C4"/>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5E02C4"/>
    <w:rPr>
      <w:lang w:val="en-US"/>
    </w:rPr>
  </w:style>
  <w:style w:type="character" w:customStyle="1" w:styleId="Otsikko1Char">
    <w:name w:val="Otsikko 1 Char"/>
    <w:basedOn w:val="Kappaleenoletusfontti"/>
    <w:link w:val="Otsikko1"/>
    <w:uiPriority w:val="9"/>
    <w:rsid w:val="0083174D"/>
    <w:rPr>
      <w:rFonts w:asciiTheme="majorHAnsi" w:eastAsiaTheme="majorEastAsia" w:hAnsiTheme="majorHAnsi" w:cstheme="majorBidi"/>
      <w:b/>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reativecommons.org/licenses/by-sa/4.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ivecommons.org/licenses/by-sa/4.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0137A890C7277140B48E106038639F31" ma:contentTypeVersion="35" ma:contentTypeDescription="Luo uusi asiakirja." ma:contentTypeScope="" ma:versionID="2d74f7518dcdfe62b73109bd7c8c4276">
  <xsd:schema xmlns:xsd="http://www.w3.org/2001/XMLSchema" xmlns:xs="http://www.w3.org/2001/XMLSchema" xmlns:p="http://schemas.microsoft.com/office/2006/metadata/properties" xmlns:ns2="14e068e9-fad3-4b4e-bbc6-033c1aa63cc2" xmlns:ns3="9dfc0e71-5cd0-4702-8321-3ec56762dc2c" targetNamespace="http://schemas.microsoft.com/office/2006/metadata/properties" ma:root="true" ma:fieldsID="5d7537c9058c5cf0a2cd6de83fd345d8" ns2:_="" ns3:_="">
    <xsd:import namespace="14e068e9-fad3-4b4e-bbc6-033c1aa63cc2"/>
    <xsd:import namespace="9dfc0e71-5cd0-4702-8321-3ec56762dc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068e9-fad3-4b4e-bbc6-033c1aa63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Leaders_Only_SectionGroup" ma:index="29" nillable="true" ma:displayName="Has Leaders Only SectionGroup" ma:internalName="Has_Leaders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Teams_Channel_Section_Location" ma:index="32" nillable="true" ma:displayName="Teams Channel Section Location" ma:internalName="Teams_Channel_Section_Location">
      <xsd:simpleType>
        <xsd:restriction base="dms:Text"/>
      </xsd:simpleType>
    </xsd:element>
    <xsd:element name="lcf76f155ced4ddcb4097134ff3c332f" ma:index="36"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c0e71-5cd0-4702-8321-3ec56762dc2c" elementFormDefault="qualified">
    <xsd:import namespace="http://schemas.microsoft.com/office/2006/documentManagement/types"/>
    <xsd:import namespace="http://schemas.microsoft.com/office/infopath/2007/PartnerControls"/>
    <xsd:element name="SharedWithUsers" ma:index="3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Jakamisen tiedot" ma:internalName="SharedWithDetails" ma:readOnly="true">
      <xsd:simpleType>
        <xsd:restriction base="dms:Note">
          <xsd:maxLength value="255"/>
        </xsd:restriction>
      </xsd:simpleType>
    </xsd:element>
    <xsd:element name="TaxCatchAll" ma:index="37" nillable="true" ma:displayName="Taxonomy Catch All Column" ma:hidden="true" ma:list="{e9b8c838-19ef-45c5-b7a4-f758a6b2e00a}" ma:internalName="TaxCatchAll" ma:showField="CatchAllData" ma:web="9dfc0e71-5cd0-4702-8321-3ec56762dc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bookType xmlns="14e068e9-fad3-4b4e-bbc6-033c1aa63cc2" xsi:nil="true"/>
    <Templates xmlns="14e068e9-fad3-4b4e-bbc6-033c1aa63cc2" xsi:nil="true"/>
    <Has_Leaders_Only_SectionGroup xmlns="14e068e9-fad3-4b4e-bbc6-033c1aa63cc2" xsi:nil="true"/>
    <AppVersion xmlns="14e068e9-fad3-4b4e-bbc6-033c1aa63cc2" xsi:nil="true"/>
    <Math_Settings xmlns="14e068e9-fad3-4b4e-bbc6-033c1aa63cc2" xsi:nil="true"/>
    <FolderType xmlns="14e068e9-fad3-4b4e-bbc6-033c1aa63cc2" xsi:nil="true"/>
    <Leaders xmlns="14e068e9-fad3-4b4e-bbc6-033c1aa63cc2">
      <UserInfo>
        <DisplayName/>
        <AccountId xsi:nil="true"/>
        <AccountType/>
      </UserInfo>
    </Leaders>
    <Members xmlns="14e068e9-fad3-4b4e-bbc6-033c1aa63cc2">
      <UserInfo>
        <DisplayName/>
        <AccountId xsi:nil="true"/>
        <AccountType/>
      </UserInfo>
    </Members>
    <Self_Registration_Enabled xmlns="14e068e9-fad3-4b4e-bbc6-033c1aa63cc2" xsi:nil="true"/>
    <Invited_Members xmlns="14e068e9-fad3-4b4e-bbc6-033c1aa63cc2" xsi:nil="true"/>
    <Is_Collaboration_Space_Locked xmlns="14e068e9-fad3-4b4e-bbc6-033c1aa63cc2" xsi:nil="true"/>
    <LMS_Mappings xmlns="14e068e9-fad3-4b4e-bbc6-033c1aa63cc2" xsi:nil="true"/>
    <IsNotebookLocked xmlns="14e068e9-fad3-4b4e-bbc6-033c1aa63cc2" xsi:nil="true"/>
    <CultureName xmlns="14e068e9-fad3-4b4e-bbc6-033c1aa63cc2" xsi:nil="true"/>
    <Member_Groups xmlns="14e068e9-fad3-4b4e-bbc6-033c1aa63cc2">
      <UserInfo>
        <DisplayName/>
        <AccountId xsi:nil="true"/>
        <AccountType/>
      </UserInfo>
    </Member_Groups>
    <DefaultSectionNames xmlns="14e068e9-fad3-4b4e-bbc6-033c1aa63cc2" xsi:nil="true"/>
    <TeamsChannelId xmlns="14e068e9-fad3-4b4e-bbc6-033c1aa63cc2" xsi:nil="true"/>
    <Invited_Leaders xmlns="14e068e9-fad3-4b4e-bbc6-033c1aa63cc2" xsi:nil="true"/>
    <Owner xmlns="14e068e9-fad3-4b4e-bbc6-033c1aa63cc2">
      <UserInfo>
        <DisplayName/>
        <AccountId xsi:nil="true"/>
        <AccountType/>
      </UserInfo>
    </Owner>
    <Distribution_Groups xmlns="14e068e9-fad3-4b4e-bbc6-033c1aa63cc2" xsi:nil="true"/>
    <Teams_Channel_Section_Location xmlns="14e068e9-fad3-4b4e-bbc6-033c1aa63cc2" xsi:nil="true"/>
    <TaxCatchAll xmlns="9dfc0e71-5cd0-4702-8321-3ec56762dc2c" xsi:nil="true"/>
    <lcf76f155ced4ddcb4097134ff3c332f xmlns="14e068e9-fad3-4b4e-bbc6-033c1aa63c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0A3C5A-11E0-4FE6-864B-E192BDF38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068e9-fad3-4b4e-bbc6-033c1aa63cc2"/>
    <ds:schemaRef ds:uri="9dfc0e71-5cd0-4702-8321-3ec56762d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96039E-1ED9-41F1-8F22-17A2DC8FCDF1}">
  <ds:schemaRefs>
    <ds:schemaRef ds:uri="http://schemas.microsoft.com/sharepoint/v3/contenttype/forms"/>
  </ds:schemaRefs>
</ds:datastoreItem>
</file>

<file path=customXml/itemProps3.xml><?xml version="1.0" encoding="utf-8"?>
<ds:datastoreItem xmlns:ds="http://schemas.openxmlformats.org/officeDocument/2006/customXml" ds:itemID="{C57FEFF7-7F65-42EC-A92C-464C9CBAC465}">
  <ds:schemaRefs>
    <ds:schemaRef ds:uri="http://schemas.microsoft.com/office/2006/metadata/properties"/>
    <ds:schemaRef ds:uri="http://schemas.microsoft.com/office/infopath/2007/PartnerControls"/>
    <ds:schemaRef ds:uri="14e068e9-fad3-4b4e-bbc6-033c1aa63cc2"/>
    <ds:schemaRef ds:uri="9dfc0e71-5cd0-4702-8321-3ec56762dc2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953</Words>
  <Characters>7722</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Links>
    <vt:vector size="12" baseType="variant">
      <vt:variant>
        <vt:i4>3604606</vt:i4>
      </vt:variant>
      <vt:variant>
        <vt:i4>3</vt:i4>
      </vt:variant>
      <vt:variant>
        <vt:i4>0</vt:i4>
      </vt:variant>
      <vt:variant>
        <vt:i4>5</vt:i4>
      </vt:variant>
      <vt:variant>
        <vt:lpwstr>https://creativecommons.org/licenses/by-sa/4.0/</vt:lpwstr>
      </vt:variant>
      <vt:variant>
        <vt:lpwstr/>
      </vt:variant>
      <vt:variant>
        <vt:i4>458760</vt:i4>
      </vt:variant>
      <vt:variant>
        <vt:i4>0</vt:i4>
      </vt:variant>
      <vt:variant>
        <vt:i4>0</vt:i4>
      </vt:variant>
      <vt:variant>
        <vt:i4>5</vt:i4>
      </vt:variant>
      <vt:variant>
        <vt:lpwstr>http://www.jyu.fi/digiphyslab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Tomrlin</dc:creator>
  <cp:keywords/>
  <dc:description/>
  <cp:lastModifiedBy>Hassinen, Victoria</cp:lastModifiedBy>
  <cp:revision>6</cp:revision>
  <cp:lastPrinted>2023-02-23T10:59:00Z</cp:lastPrinted>
  <dcterms:created xsi:type="dcterms:W3CDTF">2022-04-20T22:46:00Z</dcterms:created>
  <dcterms:modified xsi:type="dcterms:W3CDTF">2023-02-23T10:59:00Z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0x0101000137A890C7277140B48E106038639F31</vt:lpwstr>
  </property>
  <property fmtid="{D5CDD505-2E9C-101B-9397-08002B2CF9AE}" pid="3" name="MediaServiceImageTags">
    <vt:lpwstr/>
  </property>
</Properties>
</file>