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9040" w14:textId="49B44FBF" w:rsidR="00CB02B1" w:rsidRPr="00994754" w:rsidRDefault="00CB02B1" w:rsidP="00CB02B1">
      <w:pPr>
        <w:jc w:val="center"/>
        <w:rPr>
          <w:rFonts w:ascii="Calibri" w:eastAsia="Calibri" w:hAnsi="Calibri" w:cs="Times New Roman"/>
          <w:noProof/>
          <w:sz w:val="28"/>
          <w:szCs w:val="28"/>
          <w:lang w:val="de-DE"/>
        </w:rPr>
      </w:pPr>
      <w:r w:rsidRPr="00CB02B1">
        <w:rPr>
          <w:sz w:val="32"/>
          <w:szCs w:val="32"/>
          <w:lang w:val="de"/>
        </w:rPr>
        <w:t xml:space="preserve">Dieses Dokument wurde im Rahmen des Erasmus+ -Projekts "Developing Digital Physics Laboratory Work for Distance Learning" (DigiPhysLab) erstellt. Mehr Infos: </w:t>
      </w:r>
      <w:hyperlink r:id="rId10" w:history="1">
        <w:r w:rsidRPr="00CB02B1">
          <w:rPr>
            <w:color w:val="4472C4"/>
            <w:sz w:val="32"/>
            <w:szCs w:val="32"/>
            <w:u w:val="single"/>
            <w:lang w:val="de"/>
          </w:rPr>
          <w:t>www.jyu.fi/digiphyslab</w:t>
        </w:r>
      </w:hyperlink>
    </w:p>
    <w:p w14:paraId="70CFC429" w14:textId="77777777" w:rsidR="00CB02B1" w:rsidRPr="00994754" w:rsidRDefault="00CB02B1" w:rsidP="00CB02B1">
      <w:pPr>
        <w:jc w:val="center"/>
        <w:rPr>
          <w:rFonts w:ascii="Calibri" w:eastAsia="Calibri" w:hAnsi="Calibri" w:cs="Times New Roman"/>
          <w:noProof/>
          <w:lang w:val="de-DE"/>
        </w:rPr>
      </w:pPr>
    </w:p>
    <w:p w14:paraId="6DA53BB9" w14:textId="77777777" w:rsidR="00CB02B1" w:rsidRPr="00994754" w:rsidRDefault="00CB02B1" w:rsidP="00CB02B1">
      <w:pPr>
        <w:jc w:val="center"/>
        <w:rPr>
          <w:rFonts w:ascii="Calibri" w:eastAsia="Calibri" w:hAnsi="Calibri" w:cs="Times New Roman"/>
          <w:sz w:val="24"/>
          <w:szCs w:val="24"/>
          <w:lang w:val="de-DE"/>
        </w:rPr>
      </w:pPr>
    </w:p>
    <w:p w14:paraId="76F11886" w14:textId="77777777" w:rsidR="00CB02B1" w:rsidRPr="00994754" w:rsidRDefault="00CB02B1" w:rsidP="00CB02B1">
      <w:pPr>
        <w:rPr>
          <w:rFonts w:ascii="Calibri" w:eastAsia="Calibri" w:hAnsi="Calibri" w:cs="Times New Roman"/>
          <w:sz w:val="24"/>
          <w:szCs w:val="24"/>
          <w:lang w:val="de-DE"/>
        </w:rPr>
      </w:pPr>
    </w:p>
    <w:p w14:paraId="1A46B150" w14:textId="77777777" w:rsidR="00CB02B1" w:rsidRPr="00994754" w:rsidRDefault="00CB02B1" w:rsidP="00CB02B1">
      <w:pPr>
        <w:rPr>
          <w:rFonts w:ascii="Calibri" w:eastAsia="Calibri" w:hAnsi="Calibri" w:cs="Times New Roman"/>
          <w:sz w:val="40"/>
          <w:szCs w:val="40"/>
          <w:lang w:val="de-DE"/>
        </w:rPr>
      </w:pPr>
    </w:p>
    <w:p w14:paraId="250CFB71" w14:textId="7936BD35" w:rsidR="00CB02B1" w:rsidRPr="00994754" w:rsidRDefault="00CB02B1" w:rsidP="00CB02B1">
      <w:pPr>
        <w:jc w:val="center"/>
        <w:rPr>
          <w:rFonts w:ascii="Calibri" w:eastAsia="Calibri" w:hAnsi="Calibri" w:cs="Times New Roman"/>
          <w:sz w:val="48"/>
          <w:szCs w:val="48"/>
          <w:lang w:val="de-DE"/>
        </w:rPr>
      </w:pPr>
      <w:r>
        <w:rPr>
          <w:sz w:val="48"/>
          <w:szCs w:val="48"/>
          <w:lang w:val="de"/>
        </w:rPr>
        <w:t>Smartphone-Thermometer?</w:t>
      </w:r>
    </w:p>
    <w:p w14:paraId="7E16EC6C" w14:textId="0134F3B5" w:rsidR="00CB02B1" w:rsidRPr="00994754" w:rsidRDefault="008F2F35" w:rsidP="00CB02B1">
      <w:pPr>
        <w:jc w:val="center"/>
        <w:rPr>
          <w:rFonts w:ascii="Calibri" w:eastAsia="Calibri" w:hAnsi="Calibri" w:cs="Times New Roman"/>
          <w:sz w:val="28"/>
          <w:szCs w:val="28"/>
          <w:lang w:val="de-DE"/>
        </w:rPr>
      </w:pPr>
      <w:r>
        <w:rPr>
          <w:sz w:val="28"/>
          <w:szCs w:val="28"/>
          <w:lang w:val="de"/>
        </w:rPr>
        <w:t>Version für Lehrende</w:t>
      </w:r>
    </w:p>
    <w:p w14:paraId="5078EB49" w14:textId="2C12EF66" w:rsidR="00CB02B1" w:rsidRPr="00994754" w:rsidRDefault="00CB02B1" w:rsidP="00CB02B1">
      <w:pPr>
        <w:jc w:val="center"/>
        <w:rPr>
          <w:rFonts w:ascii="Calibri" w:eastAsia="Calibri" w:hAnsi="Calibri" w:cs="Times New Roman"/>
          <w:sz w:val="28"/>
          <w:szCs w:val="28"/>
          <w:lang w:val="de-DE"/>
        </w:rPr>
      </w:pPr>
      <w:r w:rsidRPr="00CB02B1">
        <w:rPr>
          <w:sz w:val="28"/>
          <w:szCs w:val="28"/>
          <w:lang w:val="de"/>
        </w:rPr>
        <w:t>6.2.2023</w:t>
      </w:r>
    </w:p>
    <w:p w14:paraId="49E739B1" w14:textId="77777777" w:rsidR="00CB02B1" w:rsidRPr="00994754" w:rsidRDefault="00CB02B1" w:rsidP="00CB02B1">
      <w:pPr>
        <w:rPr>
          <w:rFonts w:ascii="Calibri" w:eastAsia="Calibri" w:hAnsi="Calibri" w:cs="Times New Roman"/>
          <w:sz w:val="40"/>
          <w:szCs w:val="40"/>
          <w:lang w:val="de-DE"/>
        </w:rPr>
      </w:pPr>
    </w:p>
    <w:p w14:paraId="469D23E7" w14:textId="77777777" w:rsidR="00CB02B1" w:rsidRPr="00994754" w:rsidRDefault="00CB02B1" w:rsidP="00CB02B1">
      <w:pPr>
        <w:rPr>
          <w:rFonts w:ascii="Calibri" w:eastAsia="Calibri" w:hAnsi="Calibri" w:cs="Times New Roman"/>
          <w:sz w:val="40"/>
          <w:szCs w:val="40"/>
          <w:lang w:val="de-DE"/>
        </w:rPr>
      </w:pPr>
    </w:p>
    <w:p w14:paraId="15771E47" w14:textId="77777777" w:rsidR="00CB02B1" w:rsidRPr="00994754" w:rsidRDefault="00CB02B1" w:rsidP="00CB02B1">
      <w:pPr>
        <w:rPr>
          <w:rFonts w:ascii="Calibri" w:eastAsia="Calibri" w:hAnsi="Calibri" w:cs="Times New Roman"/>
          <w:sz w:val="40"/>
          <w:szCs w:val="40"/>
          <w:lang w:val="de-DE"/>
        </w:rPr>
      </w:pPr>
    </w:p>
    <w:p w14:paraId="15D1369A" w14:textId="77777777" w:rsidR="00CB02B1" w:rsidRPr="00994754" w:rsidRDefault="00CB02B1" w:rsidP="00CB02B1">
      <w:pPr>
        <w:jc w:val="center"/>
        <w:rPr>
          <w:rFonts w:ascii="Calibri" w:eastAsia="Calibri" w:hAnsi="Calibri" w:cs="Times New Roman"/>
          <w:sz w:val="40"/>
          <w:szCs w:val="40"/>
          <w:lang w:val="de-DE"/>
        </w:rPr>
      </w:pPr>
    </w:p>
    <w:p w14:paraId="16287D40" w14:textId="77777777" w:rsidR="00CB02B1" w:rsidRPr="00CB02B1" w:rsidRDefault="00CB02B1" w:rsidP="00CB02B1">
      <w:pPr>
        <w:jc w:val="center"/>
        <w:rPr>
          <w:rFonts w:ascii="Calibri" w:eastAsia="Calibri" w:hAnsi="Calibri" w:cs="Times New Roman"/>
          <w:sz w:val="40"/>
          <w:szCs w:val="40"/>
        </w:rPr>
      </w:pPr>
      <w:r w:rsidRPr="00CB02B1">
        <w:rPr>
          <w:rFonts w:ascii="Calibri" w:eastAsia="Calibri" w:hAnsi="Calibri" w:cs="Times New Roman"/>
          <w:noProof/>
          <w:lang w:val="de-DE"/>
        </w:rPr>
        <w:drawing>
          <wp:inline distT="0" distB="0" distL="0" distR="0" wp14:anchorId="37691736" wp14:editId="55AC463C">
            <wp:extent cx="5731510" cy="1177925"/>
            <wp:effectExtent l="0" t="0" r="2540" b="3175"/>
            <wp:docPr id="2" name="Kuva 2" descr="Grafische Benutzeroberfläche, Text, Anwendung&#10;&#10;Beschreibung automatisch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177925"/>
                    </a:xfrm>
                    <a:prstGeom prst="rect">
                      <a:avLst/>
                    </a:prstGeom>
                    <a:noFill/>
                    <a:ln>
                      <a:noFill/>
                    </a:ln>
                  </pic:spPr>
                </pic:pic>
              </a:graphicData>
            </a:graphic>
          </wp:inline>
        </w:drawing>
      </w:r>
    </w:p>
    <w:p w14:paraId="517873E7" w14:textId="77777777" w:rsidR="00CB02B1" w:rsidRDefault="00CB02B1" w:rsidP="00CB02B1">
      <w:pPr>
        <w:jc w:val="center"/>
        <w:rPr>
          <w:rFonts w:ascii="Calibri" w:eastAsia="Calibri" w:hAnsi="Calibri" w:cs="Times New Roman"/>
          <w:sz w:val="40"/>
          <w:szCs w:val="40"/>
        </w:rPr>
      </w:pPr>
    </w:p>
    <w:p w14:paraId="75F93FB6" w14:textId="77777777" w:rsidR="00D7545D" w:rsidRPr="00CB02B1" w:rsidRDefault="00D7545D" w:rsidP="00CB02B1">
      <w:pPr>
        <w:jc w:val="center"/>
        <w:rPr>
          <w:rFonts w:ascii="Calibri" w:eastAsia="Calibri" w:hAnsi="Calibri" w:cs="Times New Roman"/>
          <w:sz w:val="40"/>
          <w:szCs w:val="40"/>
        </w:rPr>
      </w:pPr>
    </w:p>
    <w:p w14:paraId="392F4B2A" w14:textId="77777777" w:rsidR="00CB02B1" w:rsidRPr="00994754" w:rsidRDefault="00CB02B1" w:rsidP="00CB02B1">
      <w:pPr>
        <w:pStyle w:val="berschrift1"/>
        <w:jc w:val="center"/>
        <w:rPr>
          <w:rFonts w:ascii="Source Sans Pro" w:eastAsia="Calibri" w:hAnsi="Source Sans Pro" w:cs="Times New Roman"/>
          <w:color w:val="464646"/>
          <w:sz w:val="29"/>
          <w:szCs w:val="29"/>
          <w:shd w:val="clear" w:color="auto" w:fill="FFFFFF"/>
          <w:lang w:val="de-DE"/>
        </w:rPr>
      </w:pPr>
      <w:r w:rsidRPr="00CB02B1">
        <w:rPr>
          <w:noProof/>
          <w:color w:val="049CCF"/>
          <w:sz w:val="29"/>
          <w:szCs w:val="29"/>
          <w:shd w:val="clear" w:color="auto" w:fill="FFFFFF"/>
          <w:lang w:val="de"/>
        </w:rPr>
        <w:drawing>
          <wp:inline distT="0" distB="0" distL="0" distR="0" wp14:anchorId="4D0F60E9" wp14:editId="6205A0CF">
            <wp:extent cx="840105" cy="297815"/>
            <wp:effectExtent l="0" t="0" r="0" b="6985"/>
            <wp:docPr id="3" name="Kuva 3"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CB02B1">
        <w:rPr>
          <w:color w:val="464646"/>
          <w:sz w:val="29"/>
          <w:szCs w:val="29"/>
          <w:lang w:val="de"/>
        </w:rPr>
        <w:br/>
      </w:r>
      <w:r w:rsidRPr="00D7545D">
        <w:rPr>
          <w:b w:val="0"/>
          <w:bCs/>
          <w:color w:val="464646"/>
          <w:sz w:val="29"/>
          <w:szCs w:val="29"/>
          <w:shd w:val="clear" w:color="auto" w:fill="FFFFFF"/>
          <w:lang w:val="de"/>
        </w:rPr>
        <w:t xml:space="preserve">Dieses Werk ist lizenziert unter einer </w:t>
      </w:r>
      <w:hyperlink r:id="rId14" w:history="1">
        <w:r w:rsidRPr="00D7545D">
          <w:rPr>
            <w:b w:val="0"/>
            <w:bCs/>
            <w:color w:val="049CCF"/>
            <w:sz w:val="29"/>
            <w:szCs w:val="29"/>
            <w:u w:val="single"/>
            <w:shd w:val="clear" w:color="auto" w:fill="FFFFFF"/>
            <w:lang w:val="de"/>
          </w:rPr>
          <w:t>Creative Commons Namensnennung-Weitergabe unter gleichen Bedingungen 4.0 International Lizenz.</w:t>
        </w:r>
      </w:hyperlink>
    </w:p>
    <w:p w14:paraId="323170CA" w14:textId="77777777" w:rsidR="00CB02B1" w:rsidRPr="00994754" w:rsidRDefault="00CB02B1" w:rsidP="00CB02B1">
      <w:pPr>
        <w:rPr>
          <w:lang w:val="de-DE"/>
        </w:rPr>
      </w:pPr>
    </w:p>
    <w:p w14:paraId="38DD299F" w14:textId="5377C705" w:rsidR="0026030D" w:rsidRPr="00994754" w:rsidRDefault="001129AB" w:rsidP="00CB02B1">
      <w:pPr>
        <w:pStyle w:val="berschrift1"/>
        <w:rPr>
          <w:lang w:val="de-DE"/>
        </w:rPr>
      </w:pPr>
      <w:r>
        <w:rPr>
          <w:lang w:val="de"/>
        </w:rPr>
        <w:lastRenderedPageBreak/>
        <w:t>Smartphone-Thermometer?</w:t>
      </w:r>
      <w:r w:rsidR="00994754">
        <w:rPr>
          <w:lang w:val="de"/>
        </w:rPr>
        <w:t xml:space="preserve"> </w:t>
      </w:r>
      <w:r w:rsidR="02F701EE" w:rsidRPr="5E8A3020">
        <w:rPr>
          <w:lang w:val="de"/>
        </w:rPr>
        <w:t xml:space="preserve">– </w:t>
      </w:r>
      <w:r w:rsidR="00994754">
        <w:rPr>
          <w:lang w:val="de"/>
        </w:rPr>
        <w:t>Lehrenden</w:t>
      </w:r>
      <w:r w:rsidR="02F701EE" w:rsidRPr="5E8A3020">
        <w:rPr>
          <w:lang w:val="de"/>
        </w:rPr>
        <w:t>-Version</w:t>
      </w:r>
    </w:p>
    <w:p w14:paraId="2C078E63" w14:textId="49B5D133" w:rsidR="0026030D" w:rsidRPr="00994754" w:rsidRDefault="0026030D" w:rsidP="5E8A3020">
      <w:pPr>
        <w:rPr>
          <w:lang w:val="de-DE"/>
        </w:rPr>
      </w:pPr>
    </w:p>
    <w:p w14:paraId="45A4A409" w14:textId="77777777" w:rsidR="00F71465" w:rsidRPr="00994754" w:rsidRDefault="00F71465" w:rsidP="00F71465">
      <w:pPr>
        <w:pStyle w:val="berschrift2"/>
        <w:rPr>
          <w:lang w:val="de-DE"/>
        </w:rPr>
      </w:pPr>
      <w:r>
        <w:rPr>
          <w:lang w:val="de"/>
        </w:rPr>
        <w:t>Überblick über das Experiment</w:t>
      </w:r>
    </w:p>
    <w:p w14:paraId="5835CADB" w14:textId="1624E97E" w:rsidR="00F71465" w:rsidRPr="00994754" w:rsidRDefault="00E21F22" w:rsidP="0050704F">
      <w:pPr>
        <w:pStyle w:val="Listenabsatz"/>
        <w:numPr>
          <w:ilvl w:val="0"/>
          <w:numId w:val="1"/>
        </w:numPr>
        <w:jc w:val="both"/>
        <w:rPr>
          <w:lang w:val="de-DE"/>
        </w:rPr>
      </w:pPr>
      <w:r>
        <w:rPr>
          <w:lang w:val="de"/>
        </w:rPr>
        <w:t>Thema: Thermodynamik, Temperatur, Grenzen von Experimenten.</w:t>
      </w:r>
    </w:p>
    <w:p w14:paraId="22B40861" w14:textId="56A3F0E2" w:rsidR="00F71465" w:rsidRPr="00994754" w:rsidRDefault="008E28F6" w:rsidP="0050704F">
      <w:pPr>
        <w:pStyle w:val="Listenabsatz"/>
        <w:numPr>
          <w:ilvl w:val="0"/>
          <w:numId w:val="1"/>
        </w:numPr>
        <w:jc w:val="both"/>
        <w:rPr>
          <w:lang w:val="de-DE"/>
        </w:rPr>
      </w:pPr>
      <w:r>
        <w:rPr>
          <w:lang w:val="de"/>
        </w:rPr>
        <w:t xml:space="preserve">Zielgruppe: </w:t>
      </w:r>
      <w:r w:rsidR="00994754">
        <w:rPr>
          <w:lang w:val="de"/>
        </w:rPr>
        <w:t>S</w:t>
      </w:r>
      <w:r>
        <w:rPr>
          <w:lang w:val="de"/>
        </w:rPr>
        <w:t xml:space="preserve">tudierende </w:t>
      </w:r>
      <w:r w:rsidR="00994754">
        <w:rPr>
          <w:lang w:val="de"/>
        </w:rPr>
        <w:t>der</w:t>
      </w:r>
      <w:r>
        <w:rPr>
          <w:lang w:val="de"/>
        </w:rPr>
        <w:t xml:space="preserve"> Physik und Physik</w:t>
      </w:r>
      <w:r w:rsidR="00994754">
        <w:rPr>
          <w:lang w:val="de"/>
        </w:rPr>
        <w:t xml:space="preserve"> auf Lehramt</w:t>
      </w:r>
      <w:r>
        <w:rPr>
          <w:lang w:val="de"/>
        </w:rPr>
        <w:t xml:space="preserve">. Geeignet für verschiedene Studienphasen mit unterschiedlicher Offenheit des Experiments. </w:t>
      </w:r>
    </w:p>
    <w:p w14:paraId="5F276CCA" w14:textId="54E1EC87" w:rsidR="004E7AD5" w:rsidRPr="00994754" w:rsidRDefault="00A463F4" w:rsidP="0050704F">
      <w:pPr>
        <w:pStyle w:val="Listenabsatz"/>
        <w:numPr>
          <w:ilvl w:val="0"/>
          <w:numId w:val="1"/>
        </w:numPr>
        <w:jc w:val="both"/>
        <w:rPr>
          <w:lang w:val="de-DE"/>
        </w:rPr>
      </w:pPr>
      <w:r>
        <w:rPr>
          <w:lang w:val="de"/>
        </w:rPr>
        <w:t xml:space="preserve">Zeitrahmen: Die Aufgabe kann auf zwei Arten </w:t>
      </w:r>
      <w:r w:rsidR="00994754">
        <w:rPr>
          <w:lang w:val="de"/>
        </w:rPr>
        <w:t>durchgeführt</w:t>
      </w:r>
      <w:r>
        <w:rPr>
          <w:lang w:val="de"/>
        </w:rPr>
        <w:t xml:space="preserve"> werden: als Projekt zu Hause, das sich beispielsweise über eine Woche erstreckt, oder als Aufgabe </w:t>
      </w:r>
      <w:r w:rsidR="00994754">
        <w:rPr>
          <w:lang w:val="de"/>
        </w:rPr>
        <w:t>in der Universität</w:t>
      </w:r>
      <w:r>
        <w:rPr>
          <w:lang w:val="de"/>
        </w:rPr>
        <w:t xml:space="preserve">. Wenn die Aufgabe </w:t>
      </w:r>
      <w:r w:rsidR="00994754">
        <w:rPr>
          <w:lang w:val="de"/>
        </w:rPr>
        <w:t>in der Universität</w:t>
      </w:r>
      <w:r>
        <w:rPr>
          <w:lang w:val="de"/>
        </w:rPr>
        <w:t xml:space="preserve"> erledigt wird, sollten mindestens zwei Stunden</w:t>
      </w:r>
      <w:r w:rsidR="005C100F">
        <w:rPr>
          <w:lang w:val="de"/>
        </w:rPr>
        <w:t xml:space="preserve"> für die </w:t>
      </w:r>
      <w:r w:rsidR="00A87089">
        <w:rPr>
          <w:lang w:val="de"/>
        </w:rPr>
        <w:t xml:space="preserve">Planung, </w:t>
      </w:r>
      <w:r w:rsidR="005C100F">
        <w:rPr>
          <w:lang w:val="de"/>
        </w:rPr>
        <w:t>Messung und Analyse</w:t>
      </w:r>
      <w:r w:rsidR="00F71465">
        <w:rPr>
          <w:lang w:val="de"/>
        </w:rPr>
        <w:t xml:space="preserve"> reserviert werden</w:t>
      </w:r>
      <w:r>
        <w:rPr>
          <w:lang w:val="de"/>
        </w:rPr>
        <w:t>.</w:t>
      </w:r>
    </w:p>
    <w:p w14:paraId="7F9D201D" w14:textId="423B97B5" w:rsidR="000959DF" w:rsidRPr="00994754" w:rsidRDefault="004C22E0" w:rsidP="0050704F">
      <w:pPr>
        <w:pStyle w:val="Listenabsatz"/>
        <w:numPr>
          <w:ilvl w:val="0"/>
          <w:numId w:val="1"/>
        </w:numPr>
        <w:jc w:val="both"/>
        <w:rPr>
          <w:lang w:val="de-DE"/>
        </w:rPr>
      </w:pPr>
      <w:r>
        <w:rPr>
          <w:lang w:val="de"/>
        </w:rPr>
        <w:t xml:space="preserve">Einzeln, zu zweit oder in kleinen Gruppen. </w:t>
      </w:r>
    </w:p>
    <w:p w14:paraId="0337DCC4" w14:textId="128FD7BA" w:rsidR="00D12579" w:rsidRPr="00994754" w:rsidRDefault="00D12579" w:rsidP="0050704F">
      <w:pPr>
        <w:jc w:val="both"/>
        <w:rPr>
          <w:lang w:val="de-DE"/>
        </w:rPr>
      </w:pPr>
    </w:p>
    <w:p w14:paraId="05FAF256" w14:textId="7043B39D" w:rsidR="00AF782B" w:rsidRPr="00994754" w:rsidRDefault="000C0F07" w:rsidP="0050704F">
      <w:pPr>
        <w:jc w:val="both"/>
        <w:rPr>
          <w:lang w:val="de-DE"/>
        </w:rPr>
      </w:pPr>
      <w:r>
        <w:rPr>
          <w:lang w:val="de"/>
        </w:rPr>
        <w:t xml:space="preserve">Diese experimentelle Aufgabe beschäftigt die Studierenden mit einer eher unkonventionellen Sichtweise. </w:t>
      </w:r>
      <w:r w:rsidR="00BF60B3">
        <w:rPr>
          <w:lang w:val="de"/>
        </w:rPr>
        <w:t>Das Ziel, die Temperatur mit einem Smartphone zu messen, ist ehrlich gesagt zum Scheitern verurteilt</w:t>
      </w:r>
      <w:r w:rsidR="004F130F">
        <w:rPr>
          <w:lang w:val="de"/>
        </w:rPr>
        <w:t xml:space="preserve">. </w:t>
      </w:r>
      <w:r w:rsidR="00833BF0">
        <w:rPr>
          <w:lang w:val="de"/>
        </w:rPr>
        <w:t xml:space="preserve">Dies ist jedoch ein Beispiel dafür, wie man eine experimentelle Lösung für ein authentisches Problem findet, und es ist nicht </w:t>
      </w:r>
      <w:r w:rsidR="00C63EBD">
        <w:rPr>
          <w:lang w:val="de"/>
        </w:rPr>
        <w:t>immer einfach, die Grenzen einer experimentellen Idee zu erkennen, bevor man sie ausprobiert. Viele der Methoden, mit denen sich die Temperatur mit Smartphone-Sensoren messen lässt, erscheinen auf den ersten Blick sinnvoll, fallen aber</w:t>
      </w:r>
      <w:r w:rsidR="00A67ED1">
        <w:rPr>
          <w:lang w:val="de"/>
        </w:rPr>
        <w:t xml:space="preserve"> bei</w:t>
      </w:r>
      <w:r w:rsidR="00C63EBD">
        <w:rPr>
          <w:lang w:val="de"/>
        </w:rPr>
        <w:t xml:space="preserve"> genauere</w:t>
      </w:r>
      <w:r w:rsidR="00994754">
        <w:rPr>
          <w:lang w:val="de"/>
        </w:rPr>
        <w:t>r</w:t>
      </w:r>
      <w:r w:rsidR="00C63EBD">
        <w:rPr>
          <w:lang w:val="de"/>
        </w:rPr>
        <w:t xml:space="preserve"> </w:t>
      </w:r>
      <w:r w:rsidR="00994754">
        <w:rPr>
          <w:lang w:val="de"/>
        </w:rPr>
        <w:t>Betrachtung</w:t>
      </w:r>
      <w:r w:rsidR="00C63EBD">
        <w:rPr>
          <w:lang w:val="de"/>
        </w:rPr>
        <w:t xml:space="preserve"> zumindest teilweise auseinander.</w:t>
      </w:r>
    </w:p>
    <w:p w14:paraId="3353AE59" w14:textId="315B3F42" w:rsidR="00D12579" w:rsidRPr="00994754" w:rsidRDefault="00283F0B" w:rsidP="0050704F">
      <w:pPr>
        <w:jc w:val="both"/>
        <w:rPr>
          <w:lang w:val="de-DE"/>
        </w:rPr>
      </w:pPr>
      <w:r>
        <w:rPr>
          <w:lang w:val="de"/>
        </w:rPr>
        <w:t>Es ist daher wichtig, diese Aufgabe nicht mit der Erwartung anzugehen, präzise oder sogar zuverlässige Ergebnisse zu erhalten. Dies wurde auch im Stud</w:t>
      </w:r>
      <w:r w:rsidR="00994754">
        <w:rPr>
          <w:lang w:val="de"/>
        </w:rPr>
        <w:t>ierenden</w:t>
      </w:r>
      <w:r>
        <w:rPr>
          <w:lang w:val="de"/>
        </w:rPr>
        <w:t xml:space="preserve">dokument explizit angegeben. Das Wichtigste bei dieser Aufgabe ist es, die Grenzen und die größten Unsicherheitsquellen im Versuchsaufbau zu erkennen. Die </w:t>
      </w:r>
      <w:r w:rsidR="00994754">
        <w:rPr>
          <w:lang w:val="de"/>
        </w:rPr>
        <w:t>Studierenden</w:t>
      </w:r>
      <w:r>
        <w:rPr>
          <w:lang w:val="de"/>
        </w:rPr>
        <w:t xml:space="preserve"> entwerfen die Experimente selb</w:t>
      </w:r>
      <w:r w:rsidR="00994754">
        <w:rPr>
          <w:lang w:val="de"/>
        </w:rPr>
        <w:t>stständig</w:t>
      </w:r>
      <w:r>
        <w:rPr>
          <w:lang w:val="de"/>
        </w:rPr>
        <w:t xml:space="preserve">, so dass </w:t>
      </w:r>
      <w:r w:rsidR="006002E1">
        <w:rPr>
          <w:lang w:val="de"/>
        </w:rPr>
        <w:t xml:space="preserve">sie die Gründe für die experimentellen Entscheidungen kennen. Da die Einschränkungen des Experiments bei dieser Aufgabe in der Regel </w:t>
      </w:r>
      <w:r w:rsidR="00994754">
        <w:rPr>
          <w:lang w:val="de"/>
        </w:rPr>
        <w:t>klar erkennbar</w:t>
      </w:r>
      <w:r w:rsidR="006002E1">
        <w:rPr>
          <w:lang w:val="de"/>
        </w:rPr>
        <w:t xml:space="preserve"> sind, bietet es eine gute Gelegenheit, das Identifizieren und Diskutieren von einschränkenden Faktoren in einem Experiment zu üben. </w:t>
      </w:r>
    </w:p>
    <w:p w14:paraId="64AE6CC6" w14:textId="77777777" w:rsidR="00D12579" w:rsidRPr="00994754" w:rsidRDefault="00D12579" w:rsidP="0050704F">
      <w:pPr>
        <w:jc w:val="both"/>
        <w:rPr>
          <w:lang w:val="de-DE"/>
        </w:rPr>
      </w:pPr>
    </w:p>
    <w:p w14:paraId="2001446B" w14:textId="39620AA0" w:rsidR="009E2792" w:rsidRPr="00994754" w:rsidRDefault="009E2792" w:rsidP="0050704F">
      <w:pPr>
        <w:pStyle w:val="berschrift2"/>
        <w:jc w:val="both"/>
        <w:rPr>
          <w:lang w:val="de-DE"/>
        </w:rPr>
      </w:pPr>
      <w:r>
        <w:rPr>
          <w:lang w:val="de"/>
        </w:rPr>
        <w:t>Benötigte Ausrüstung</w:t>
      </w:r>
    </w:p>
    <w:p w14:paraId="138B7290" w14:textId="07DB8C15" w:rsidR="00004F03" w:rsidRPr="00994754" w:rsidRDefault="00EE000F" w:rsidP="0050704F">
      <w:pPr>
        <w:jc w:val="both"/>
        <w:rPr>
          <w:lang w:val="de-DE"/>
        </w:rPr>
      </w:pPr>
      <w:r w:rsidRPr="227383C0">
        <w:rPr>
          <w:lang w:val="de"/>
        </w:rPr>
        <w:t>Smartphones (</w:t>
      </w:r>
      <w:r w:rsidR="003F18CA">
        <w:rPr>
          <w:lang w:val="de"/>
        </w:rPr>
        <w:t>mit einer</w:t>
      </w:r>
      <w:r w:rsidR="00643957">
        <w:rPr>
          <w:lang w:val="de"/>
        </w:rPr>
        <w:t xml:space="preserve"> Mess-App</w:t>
      </w:r>
      <w:r w:rsidR="003F18CA">
        <w:rPr>
          <w:lang w:val="de"/>
        </w:rPr>
        <w:t>, z.B</w:t>
      </w:r>
      <w:r>
        <w:rPr>
          <w:lang w:val="de"/>
        </w:rPr>
        <w:t>.</w:t>
      </w:r>
      <w:r w:rsidR="00994754">
        <w:rPr>
          <w:lang w:val="de"/>
        </w:rPr>
        <w:t xml:space="preserve"> </w:t>
      </w:r>
      <w:proofErr w:type="spellStart"/>
      <w:r w:rsidR="00643957" w:rsidRPr="00994754">
        <w:rPr>
          <w:lang w:val="de-DE"/>
        </w:rPr>
        <w:t>phyphox</w:t>
      </w:r>
      <w:proofErr w:type="spellEnd"/>
      <w:r w:rsidR="003F18CA" w:rsidRPr="00994754">
        <w:rPr>
          <w:lang w:val="de-DE"/>
        </w:rPr>
        <w:t xml:space="preserve"> oder Physics Toolbox Suite</w:t>
      </w:r>
      <w:r w:rsidRPr="00994754">
        <w:rPr>
          <w:lang w:val="de-DE"/>
        </w:rPr>
        <w:t>)</w:t>
      </w:r>
      <w:r w:rsidR="00AD473B" w:rsidRPr="00994754">
        <w:rPr>
          <w:lang w:val="de-DE"/>
        </w:rPr>
        <w:t xml:space="preserve">. </w:t>
      </w:r>
      <w:r w:rsidR="00AD473B">
        <w:rPr>
          <w:lang w:val="de"/>
        </w:rPr>
        <w:t xml:space="preserve">Die </w:t>
      </w:r>
      <w:r w:rsidR="00994754">
        <w:rPr>
          <w:lang w:val="de"/>
        </w:rPr>
        <w:t>Studierenden</w:t>
      </w:r>
      <w:r w:rsidR="00AD473B">
        <w:rPr>
          <w:lang w:val="de"/>
        </w:rPr>
        <w:t xml:space="preserve"> können jede andere Ausrüstung verwenden, die sie </w:t>
      </w:r>
      <w:r w:rsidR="000959DF">
        <w:rPr>
          <w:lang w:val="de"/>
        </w:rPr>
        <w:t>wünschen, mit Ausnahme der Verwendung externer Temperatursensoren</w:t>
      </w:r>
      <w:r w:rsidR="00AD473B">
        <w:rPr>
          <w:lang w:val="de"/>
        </w:rPr>
        <w:t xml:space="preserve">. </w:t>
      </w:r>
    </w:p>
    <w:p w14:paraId="4EA45CD7" w14:textId="0F05CB9C" w:rsidR="006E3C59" w:rsidRPr="00994754" w:rsidRDefault="006E3C59" w:rsidP="0050704F">
      <w:pPr>
        <w:jc w:val="both"/>
        <w:rPr>
          <w:lang w:val="de-DE"/>
        </w:rPr>
      </w:pPr>
      <w:r>
        <w:rPr>
          <w:lang w:val="de"/>
        </w:rPr>
        <w:t xml:space="preserve">Wenn die Aufgabe </w:t>
      </w:r>
      <w:r w:rsidR="00994754">
        <w:rPr>
          <w:lang w:val="de"/>
        </w:rPr>
        <w:t>in der Universität</w:t>
      </w:r>
      <w:r>
        <w:rPr>
          <w:lang w:val="de"/>
        </w:rPr>
        <w:t xml:space="preserve"> erledigt wird, muss den </w:t>
      </w:r>
      <w:r w:rsidR="00994754">
        <w:rPr>
          <w:lang w:val="de"/>
        </w:rPr>
        <w:t>Studierenden</w:t>
      </w:r>
      <w:r>
        <w:rPr>
          <w:lang w:val="de"/>
        </w:rPr>
        <w:t xml:space="preserve"> möglicherweise eine Reihe verfügbarer Geräte zur Verfügung gestellt werden. Um mehrere Möglichkeiten zur Durchführung der Aufgabe zu ermöglichen, sollte</w:t>
      </w:r>
      <w:r w:rsidR="00994754">
        <w:rPr>
          <w:lang w:val="de"/>
        </w:rPr>
        <w:t>n</w:t>
      </w:r>
      <w:r>
        <w:rPr>
          <w:lang w:val="de"/>
        </w:rPr>
        <w:t xml:space="preserve"> </w:t>
      </w:r>
      <w:r w:rsidR="00994754">
        <w:rPr>
          <w:lang w:val="de"/>
        </w:rPr>
        <w:t>etwas</w:t>
      </w:r>
      <w:r>
        <w:rPr>
          <w:lang w:val="de"/>
        </w:rPr>
        <w:t xml:space="preserve"> Ei</w:t>
      </w:r>
      <w:r w:rsidR="00994754">
        <w:rPr>
          <w:lang w:val="de"/>
        </w:rPr>
        <w:t>s</w:t>
      </w:r>
      <w:r>
        <w:rPr>
          <w:lang w:val="de"/>
        </w:rPr>
        <w:t xml:space="preserve">, Wasser und verschließbare Behälter sowie einige Rohre oder Reagenzgläser unterschiedlicher Länge, Flaschen und Maßbänder bereitgestellt werden. </w:t>
      </w:r>
    </w:p>
    <w:p w14:paraId="45861850" w14:textId="77777777" w:rsidR="006E3C59" w:rsidRPr="00994754" w:rsidRDefault="006E3C59" w:rsidP="0050704F">
      <w:pPr>
        <w:jc w:val="both"/>
        <w:rPr>
          <w:lang w:val="de-DE"/>
        </w:rPr>
      </w:pPr>
    </w:p>
    <w:p w14:paraId="1786F0C5" w14:textId="77777777" w:rsidR="000959DF" w:rsidRPr="00994754" w:rsidRDefault="000959DF" w:rsidP="0050704F">
      <w:pPr>
        <w:spacing w:line="240" w:lineRule="auto"/>
        <w:jc w:val="both"/>
        <w:rPr>
          <w:rFonts w:ascii="Calibri" w:eastAsia="Calibri" w:hAnsi="Calibri" w:cs="Calibri"/>
          <w:sz w:val="24"/>
          <w:szCs w:val="24"/>
          <w:lang w:val="de-DE"/>
        </w:rPr>
      </w:pPr>
    </w:p>
    <w:p w14:paraId="659EB1C3" w14:textId="706510D3" w:rsidR="00004F03" w:rsidRPr="00994754" w:rsidRDefault="00EA36F4" w:rsidP="0050704F">
      <w:pPr>
        <w:pStyle w:val="berschrift2"/>
        <w:jc w:val="both"/>
        <w:rPr>
          <w:rFonts w:ascii="Calibri" w:eastAsia="Calibri" w:hAnsi="Calibri" w:cs="Calibri"/>
          <w:sz w:val="24"/>
          <w:szCs w:val="24"/>
          <w:lang w:val="de-DE"/>
        </w:rPr>
      </w:pPr>
      <w:r>
        <w:rPr>
          <w:lang w:val="de"/>
        </w:rPr>
        <w:t>Die Mess-App</w:t>
      </w:r>
    </w:p>
    <w:p w14:paraId="701E9C9E" w14:textId="55E5ABCC" w:rsidR="006203C8" w:rsidRPr="00994754" w:rsidRDefault="002064D8" w:rsidP="0050704F">
      <w:pPr>
        <w:jc w:val="both"/>
        <w:rPr>
          <w:lang w:val="de-DE"/>
        </w:rPr>
      </w:pPr>
      <w:r>
        <w:rPr>
          <w:lang w:val="de"/>
        </w:rPr>
        <w:t xml:space="preserve">Bei dieser Aufgabe müssen die </w:t>
      </w:r>
      <w:r w:rsidR="00994754">
        <w:rPr>
          <w:lang w:val="de"/>
        </w:rPr>
        <w:t>Studierenden</w:t>
      </w:r>
      <w:r>
        <w:rPr>
          <w:lang w:val="de"/>
        </w:rPr>
        <w:t xml:space="preserve"> typischerweise Druck (Barometer), Zeit (Stoppuhr, akustische Stoppuhr) oder Schallfrequenz (Mikrofon) messen.</w:t>
      </w:r>
      <w:r w:rsidR="00994754">
        <w:rPr>
          <w:lang w:val="de"/>
        </w:rPr>
        <w:t xml:space="preserve"> </w:t>
      </w:r>
      <w:r>
        <w:rPr>
          <w:lang w:val="de"/>
        </w:rPr>
        <w:t xml:space="preserve">Daten von Smartphone-Sensoren können über kostenlose mobile Apps wie phyphox oder Physics Toolbox Suite abgerufen werden. </w:t>
      </w:r>
      <w:r>
        <w:rPr>
          <w:lang w:val="de"/>
        </w:rPr>
        <w:lastRenderedPageBreak/>
        <w:t xml:space="preserve">Diese Apps sind intuitiv und einfach zu bedienen. Alle Werkzeuge, die in einem Smartphone verfügbar sind, können verwendet werden. </w:t>
      </w:r>
    </w:p>
    <w:p w14:paraId="6B009952" w14:textId="1106C0A6" w:rsidR="00070A22" w:rsidRPr="00994754" w:rsidRDefault="00070A22" w:rsidP="0050704F">
      <w:pPr>
        <w:jc w:val="both"/>
        <w:rPr>
          <w:lang w:val="de-DE"/>
        </w:rPr>
      </w:pPr>
    </w:p>
    <w:p w14:paraId="26FD6254" w14:textId="77777777" w:rsidR="00070A22" w:rsidRPr="00994754" w:rsidRDefault="00070A22" w:rsidP="0050704F">
      <w:pPr>
        <w:pStyle w:val="berschrift2"/>
        <w:jc w:val="both"/>
        <w:rPr>
          <w:rFonts w:ascii="Calibri Light" w:hAnsi="Calibri Light"/>
          <w:lang w:val="de-DE"/>
        </w:rPr>
      </w:pPr>
      <w:r>
        <w:rPr>
          <w:lang w:val="de"/>
        </w:rPr>
        <w:t>Beispielerzählung mit Kommentaren und Vorschlägen</w:t>
      </w:r>
    </w:p>
    <w:p w14:paraId="7C34A2A9" w14:textId="75AC9422" w:rsidR="0033048F" w:rsidRPr="00994754" w:rsidRDefault="008A19ED" w:rsidP="0050704F">
      <w:pPr>
        <w:jc w:val="both"/>
        <w:rPr>
          <w:lang w:val="de-DE"/>
        </w:rPr>
      </w:pPr>
      <w:r>
        <w:rPr>
          <w:lang w:val="de"/>
        </w:rPr>
        <w:t xml:space="preserve">Es gibt mehrere Möglichkeiten, die Aufgabe auszuführen. Die beiden </w:t>
      </w:r>
      <w:r w:rsidR="00994754">
        <w:rPr>
          <w:lang w:val="de"/>
        </w:rPr>
        <w:t>Richtungen</w:t>
      </w:r>
      <w:r>
        <w:rPr>
          <w:lang w:val="de"/>
        </w:rPr>
        <w:t xml:space="preserve">, die die </w:t>
      </w:r>
      <w:r w:rsidR="00994754">
        <w:rPr>
          <w:lang w:val="de"/>
        </w:rPr>
        <w:t>Studierenden</w:t>
      </w:r>
      <w:r>
        <w:rPr>
          <w:lang w:val="de"/>
        </w:rPr>
        <w:t xml:space="preserve"> wählen können, sind entweder den Druck in einem verschlossenen Behälter zu messen und die Beziehung zur Temperatur zu finden (Gasthermometer), oder die Schallgeschwindigkeit zu messen (es gibt viele Möglichkeiten, dies zu tun) und dies mit der Temperatur in Beziehung zu setzen. </w:t>
      </w:r>
    </w:p>
    <w:p w14:paraId="05718B4B" w14:textId="16F1F912" w:rsidR="006B41D6" w:rsidRPr="00994754" w:rsidRDefault="006B41D6" w:rsidP="0050704F">
      <w:pPr>
        <w:pStyle w:val="berschrift4"/>
        <w:jc w:val="both"/>
        <w:rPr>
          <w:lang w:val="de-DE"/>
        </w:rPr>
      </w:pPr>
      <w:r>
        <w:rPr>
          <w:lang w:val="de"/>
        </w:rPr>
        <w:t>Gasthermometer</w:t>
      </w:r>
    </w:p>
    <w:p w14:paraId="5BECF65D" w14:textId="27CF3746" w:rsidR="00456536" w:rsidRPr="00994754" w:rsidRDefault="00456536" w:rsidP="0050704F">
      <w:pPr>
        <w:jc w:val="both"/>
        <w:rPr>
          <w:lang w:val="de-DE"/>
        </w:rPr>
      </w:pPr>
      <w:r w:rsidRPr="008C5DF5">
        <w:rPr>
          <w:b/>
          <w:bCs/>
          <w:lang w:val="de"/>
        </w:rPr>
        <w:t>Sicherheitshinweis:</w:t>
      </w:r>
      <w:r>
        <w:rPr>
          <w:lang w:val="de"/>
        </w:rPr>
        <w:t xml:space="preserve"> </w:t>
      </w:r>
      <w:r w:rsidR="00994754">
        <w:rPr>
          <w:lang w:val="de"/>
        </w:rPr>
        <w:t xml:space="preserve">In der unten beschriebenen Methode wird </w:t>
      </w:r>
      <w:r>
        <w:rPr>
          <w:lang w:val="de"/>
        </w:rPr>
        <w:t>d</w:t>
      </w:r>
      <w:r w:rsidR="00994754">
        <w:rPr>
          <w:lang w:val="de"/>
        </w:rPr>
        <w:t>a</w:t>
      </w:r>
      <w:r>
        <w:rPr>
          <w:lang w:val="de"/>
        </w:rPr>
        <w:t>s Telefon einer niedrigen Temperatur</w:t>
      </w:r>
      <w:r w:rsidR="00994754">
        <w:rPr>
          <w:lang w:val="de"/>
        </w:rPr>
        <w:t xml:space="preserve"> ausgesetzt</w:t>
      </w:r>
      <w:r>
        <w:rPr>
          <w:lang w:val="de"/>
        </w:rPr>
        <w:t>. Wenn die Versiegelung des Behälters nicht ausreichend ist, kann das Telefon nass werden. Das Experimentieren sollte mit Sorgfalt und auf eigene Verantwortung erfolgen.</w:t>
      </w:r>
    </w:p>
    <w:p w14:paraId="126C9925" w14:textId="1410E8AC" w:rsidR="0050704F" w:rsidRPr="00994754" w:rsidRDefault="002D1286" w:rsidP="0050704F">
      <w:pPr>
        <w:jc w:val="both"/>
        <w:rPr>
          <w:lang w:val="de-DE"/>
        </w:rPr>
      </w:pPr>
      <w:r>
        <w:rPr>
          <w:lang w:val="de"/>
        </w:rPr>
        <w:t>Die Herstellung eines Gasthermometers erfordert, dass das Telefon ein Barometer hat. iPhones haben normalerweise Barometer, aber Android-Handys schei</w:t>
      </w:r>
      <w:r w:rsidR="00994754">
        <w:rPr>
          <w:lang w:val="de"/>
        </w:rPr>
        <w:t>nt</w:t>
      </w:r>
      <w:r>
        <w:rPr>
          <w:lang w:val="de"/>
        </w:rPr>
        <w:t xml:space="preserve"> </w:t>
      </w:r>
      <w:r w:rsidR="00994754">
        <w:rPr>
          <w:lang w:val="de"/>
        </w:rPr>
        <w:t>es oft</w:t>
      </w:r>
      <w:r>
        <w:rPr>
          <w:lang w:val="de"/>
        </w:rPr>
        <w:t xml:space="preserve"> zu fehlen. Man braucht auch</w:t>
      </w:r>
      <w:r w:rsidR="00B82D32">
        <w:rPr>
          <w:lang w:val="de"/>
        </w:rPr>
        <w:t xml:space="preserve"> einen</w:t>
      </w:r>
      <w:r>
        <w:rPr>
          <w:lang w:val="de"/>
        </w:rPr>
        <w:t xml:space="preserve"> verschließbaren Behälter, wie ein Glasgefäß, der ein konstantes Volumen </w:t>
      </w:r>
      <w:r w:rsidR="00994754">
        <w:rPr>
          <w:lang w:val="de"/>
        </w:rPr>
        <w:t>ent</w:t>
      </w:r>
      <w:r>
        <w:rPr>
          <w:lang w:val="de"/>
        </w:rPr>
        <w:t>hält.</w:t>
      </w:r>
      <w:r w:rsidR="00994754">
        <w:rPr>
          <w:lang w:val="de"/>
        </w:rPr>
        <w:t xml:space="preserve"> </w:t>
      </w:r>
      <w:r w:rsidR="00907708">
        <w:rPr>
          <w:lang w:val="de"/>
        </w:rPr>
        <w:t>Um das Instrument zu kalibrieren</w:t>
      </w:r>
      <w:r w:rsidR="006B41D6">
        <w:rPr>
          <w:lang w:val="de"/>
        </w:rPr>
        <w:t xml:space="preserve">, </w:t>
      </w:r>
      <w:r w:rsidR="00907708">
        <w:rPr>
          <w:lang w:val="de"/>
        </w:rPr>
        <w:t>kann</w:t>
      </w:r>
      <w:r w:rsidR="006B41D6">
        <w:rPr>
          <w:lang w:val="de"/>
        </w:rPr>
        <w:t xml:space="preserve"> man</w:t>
      </w:r>
      <w:r w:rsidR="00994754">
        <w:rPr>
          <w:lang w:val="de"/>
        </w:rPr>
        <w:t xml:space="preserve"> </w:t>
      </w:r>
      <w:r w:rsidR="00907708">
        <w:rPr>
          <w:lang w:val="de"/>
        </w:rPr>
        <w:t>das Telefon-Glas-System in Eiswasser tauchen, um den Druck</w:t>
      </w:r>
      <w:r w:rsidR="00994754">
        <w:rPr>
          <w:lang w:val="de"/>
        </w:rPr>
        <w:t xml:space="preserve"> </w:t>
      </w:r>
      <m:oMath>
        <m:sSub>
          <m:sSubPr>
            <m:ctrlPr>
              <w:rPr>
                <w:rFonts w:ascii="Cambria Math" w:hAnsi="Cambria Math"/>
                <w:i/>
              </w:rPr>
            </m:ctrlPr>
          </m:sSubPr>
          <m:e>
            <m:r>
              <w:rPr>
                <w:rFonts w:ascii="Cambria Math" w:hAnsi="Cambria Math"/>
              </w:rPr>
              <m:t>p</m:t>
            </m:r>
          </m:e>
          <m:sub>
            <m:r>
              <w:rPr>
                <w:rFonts w:ascii="Cambria Math" w:hAnsi="Cambria Math"/>
                <w:lang w:val="de-DE"/>
              </w:rPr>
              <m:t>0</m:t>
            </m:r>
          </m:sub>
        </m:sSub>
      </m:oMath>
      <w:r w:rsidR="00907708">
        <w:rPr>
          <w:lang w:val="de"/>
        </w:rPr>
        <w:t xml:space="preserve"> bei </w:t>
      </w:r>
      <w:r w:rsidR="00994754">
        <w:rPr>
          <w:lang w:val="de"/>
        </w:rPr>
        <w:t xml:space="preserve">der Temperatur </w:t>
      </w:r>
      <m:oMath>
        <m:sSub>
          <m:sSubPr>
            <m:ctrlPr>
              <w:rPr>
                <w:rFonts w:ascii="Cambria Math" w:hAnsi="Cambria Math"/>
                <w:i/>
              </w:rPr>
            </m:ctrlPr>
          </m:sSubPr>
          <m:e>
            <m:r>
              <w:rPr>
                <w:rFonts w:ascii="Cambria Math" w:hAnsi="Cambria Math"/>
              </w:rPr>
              <m:t>T</m:t>
            </m:r>
          </m:e>
          <m:sub>
            <m:r>
              <w:rPr>
                <w:rFonts w:ascii="Cambria Math" w:hAnsi="Cambria Math"/>
                <w:lang w:val="de-DE"/>
              </w:rPr>
              <m:t>0</m:t>
            </m:r>
          </m:sub>
        </m:sSub>
        <m:r>
          <w:rPr>
            <w:rFonts w:ascii="Cambria Math" w:hAnsi="Cambria Math"/>
            <w:lang w:val="de-DE"/>
          </w:rPr>
          <m:t>=</m:t>
        </m:r>
        <m:r>
          <m:rPr>
            <m:sty m:val="p"/>
          </m:rPr>
          <w:rPr>
            <w:rFonts w:ascii="Cambria Math" w:hAnsi="Cambria Math"/>
            <w:lang w:val="de-DE"/>
          </w:rPr>
          <m:t>273.15 K</m:t>
        </m:r>
      </m:oMath>
      <w:r w:rsidR="00994754">
        <w:rPr>
          <w:lang w:val="de"/>
        </w:rPr>
        <w:t xml:space="preserve"> zu finden </w:t>
      </w:r>
      <w:r w:rsidR="00907708">
        <w:rPr>
          <w:lang w:val="de"/>
        </w:rPr>
        <w:t xml:space="preserve">(warum die Luft? siehe Einschränkungen unten). Dann kann man den Druck </w:t>
      </w:r>
      <m:oMath>
        <m:r>
          <w:rPr>
            <w:rFonts w:ascii="Cambria Math" w:hAnsi="Cambria Math"/>
          </w:rPr>
          <m:t>p</m:t>
        </m:r>
      </m:oMath>
      <w:r w:rsidR="00907708">
        <w:rPr>
          <w:lang w:val="de"/>
        </w:rPr>
        <w:t xml:space="preserve"> bei der gewünschten</w:t>
      </w:r>
      <w:r w:rsidR="00994754">
        <w:rPr>
          <w:lang w:val="de"/>
        </w:rPr>
        <w:t xml:space="preserve"> </w:t>
      </w:r>
      <w:r w:rsidR="006B41D6">
        <w:rPr>
          <w:lang w:val="de"/>
        </w:rPr>
        <w:t xml:space="preserve">Temperatur </w:t>
      </w:r>
      <m:oMath>
        <m:r>
          <w:rPr>
            <w:rFonts w:ascii="Cambria Math" w:hAnsi="Cambria Math"/>
          </w:rPr>
          <m:t>T</m:t>
        </m:r>
      </m:oMath>
      <w:r w:rsidR="00907708">
        <w:rPr>
          <w:lang w:val="de"/>
        </w:rPr>
        <w:t xml:space="preserve"> </w:t>
      </w:r>
      <w:r w:rsidR="00994754">
        <w:rPr>
          <w:lang w:val="de"/>
        </w:rPr>
        <w:t xml:space="preserve">messen </w:t>
      </w:r>
      <w:r w:rsidR="00907708">
        <w:rPr>
          <w:lang w:val="de"/>
        </w:rPr>
        <w:t>und das ideale Gasgesetz verwenden, um die Temperatur zu finden</w:t>
      </w:r>
      <w:r w:rsidR="00994754">
        <w:rPr>
          <w:lang w:val="de"/>
        </w:rPr>
        <w:t>:</w:t>
      </w:r>
      <w:r w:rsidR="00907708">
        <w:rPr>
          <w:lang w:val="de"/>
        </w:rPr>
        <w:t xml:space="preserve"> </w:t>
      </w:r>
    </w:p>
    <w:p w14:paraId="2C26446B" w14:textId="2A4B51FB" w:rsidR="00BE1DE8" w:rsidRPr="00994754" w:rsidRDefault="00BE1DE8" w:rsidP="0050704F">
      <w:pPr>
        <w:jc w:val="center"/>
        <w:rPr>
          <w:lang w:val="de-DE"/>
        </w:rPr>
      </w:pPr>
      <m:oMath>
        <m:r>
          <w:rPr>
            <w:rFonts w:ascii="Cambria Math" w:hAnsi="Cambria Math"/>
          </w:rPr>
          <m:t>T</m:t>
        </m:r>
        <m:r>
          <w:rPr>
            <w:rFonts w:ascii="Cambria Math" w:hAnsi="Cambria Math"/>
            <w:lang w:val="de-DE"/>
          </w:rPr>
          <m:t>=</m:t>
        </m:r>
        <m:f>
          <m:fPr>
            <m:ctrlPr>
              <w:rPr>
                <w:rFonts w:ascii="Cambria Math" w:hAnsi="Cambria Math"/>
              </w:rPr>
            </m:ctrlPr>
          </m:fPr>
          <m:num>
            <m:r>
              <w:rPr>
                <w:rFonts w:ascii="Cambria Math" w:hAnsi="Cambria Math"/>
              </w:rPr>
              <m:t>p</m:t>
            </m:r>
            <m:ctrlPr>
              <w:rPr>
                <w:rFonts w:ascii="Cambria Math" w:hAnsi="Cambria Math"/>
                <w:i/>
              </w:rPr>
            </m:ctrlPr>
          </m:num>
          <m:den>
            <m:sSub>
              <m:sSubPr>
                <m:ctrlPr>
                  <w:rPr>
                    <w:rFonts w:ascii="Cambria Math" w:hAnsi="Cambria Math"/>
                    <w:i/>
                  </w:rPr>
                </m:ctrlPr>
              </m:sSubPr>
              <m:e>
                <m:r>
                  <w:rPr>
                    <w:rFonts w:ascii="Cambria Math" w:hAnsi="Cambria Math"/>
                  </w:rPr>
                  <m:t>p</m:t>
                </m:r>
              </m:e>
              <m:sub>
                <m:r>
                  <w:rPr>
                    <w:rFonts w:ascii="Cambria Math" w:hAnsi="Cambria Math"/>
                    <w:lang w:val="de-DE"/>
                  </w:rPr>
                  <m:t>0</m:t>
                </m:r>
              </m:sub>
            </m:sSub>
            <m:ctrlPr>
              <w:rPr>
                <w:rFonts w:ascii="Cambria Math" w:hAnsi="Cambria Math"/>
                <w:i/>
              </w:rPr>
            </m:ctrlPr>
          </m:den>
        </m:f>
        <m:sSub>
          <m:sSubPr>
            <m:ctrlPr>
              <w:rPr>
                <w:rFonts w:ascii="Cambria Math" w:hAnsi="Cambria Math"/>
                <w:i/>
              </w:rPr>
            </m:ctrlPr>
          </m:sSubPr>
          <m:e>
            <m:r>
              <w:rPr>
                <w:rFonts w:ascii="Cambria Math" w:hAnsi="Cambria Math"/>
              </w:rPr>
              <m:t>T</m:t>
            </m:r>
          </m:e>
          <m:sub>
            <m:r>
              <w:rPr>
                <w:rFonts w:ascii="Cambria Math" w:hAnsi="Cambria Math"/>
                <w:lang w:val="de-DE"/>
              </w:rPr>
              <m:t>0</m:t>
            </m:r>
          </m:sub>
        </m:sSub>
        <m:r>
          <w:rPr>
            <w:rFonts w:ascii="Cambria Math" w:hAnsi="Cambria Math"/>
            <w:lang w:val="de-DE"/>
          </w:rPr>
          <m:t xml:space="preserve"> </m:t>
        </m:r>
      </m:oMath>
      <w:r>
        <w:rPr>
          <w:lang w:val="de"/>
        </w:rPr>
        <w:t>.</w:t>
      </w:r>
    </w:p>
    <w:p w14:paraId="0DEAAAF3" w14:textId="7AD830B6" w:rsidR="00570649" w:rsidRPr="00994754" w:rsidRDefault="00570649" w:rsidP="0050704F">
      <w:pPr>
        <w:jc w:val="both"/>
        <w:rPr>
          <w:rFonts w:eastAsiaTheme="minorEastAsia"/>
          <w:lang w:val="de-DE"/>
        </w:rPr>
      </w:pPr>
      <w:r>
        <w:rPr>
          <w:lang w:val="de"/>
        </w:rPr>
        <w:t xml:space="preserve">Eine wesentliche Einschränkung bei dieser Methode ist die vom Smartphone erzeugte Wärme. Es ist unmöglich zu sagen, wie viel Wärme das Smartphone produziert, aber die Temperatur im Glas erreicht nicht </w:t>
      </w:r>
      <w:r w:rsidR="00D70802">
        <w:rPr>
          <w:lang w:val="de"/>
        </w:rPr>
        <w:t xml:space="preserve">0 </w:t>
      </w:r>
      <w:r w:rsidR="00D70802" w:rsidRPr="00D70802">
        <w:rPr>
          <w:lang w:val="de"/>
        </w:rPr>
        <w:t>°</w:t>
      </w:r>
      <w:r>
        <w:rPr>
          <w:lang w:val="de"/>
        </w:rPr>
        <w:t xml:space="preserve"> </w:t>
      </w:r>
      <w:r w:rsidR="00D70802">
        <w:rPr>
          <w:lang w:val="de"/>
        </w:rPr>
        <w:t>C, wenn es in Eiswasser getaucht wird.</w:t>
      </w:r>
      <w:r w:rsidR="00994754">
        <w:rPr>
          <w:lang w:val="de"/>
        </w:rPr>
        <w:t xml:space="preserve"> </w:t>
      </w:r>
      <w:r w:rsidR="001B3000">
        <w:rPr>
          <w:lang w:val="de"/>
        </w:rPr>
        <w:t xml:space="preserve">Diese nicht quantifizierbare Unsicherheit erschwert es, die Zuverlässigkeit des Ergebnisses zu bewerten. </w:t>
      </w:r>
    </w:p>
    <w:p w14:paraId="364BA7A9" w14:textId="197B4007" w:rsidR="00BE1DE8" w:rsidRPr="00994754" w:rsidRDefault="00BE1DE8" w:rsidP="0050704F">
      <w:pPr>
        <w:jc w:val="both"/>
        <w:rPr>
          <w:rFonts w:eastAsiaTheme="minorEastAsia"/>
          <w:lang w:val="de-DE"/>
        </w:rPr>
      </w:pPr>
    </w:p>
    <w:p w14:paraId="28540B56" w14:textId="3C05D8DC" w:rsidR="00CC10C5" w:rsidRPr="00994754" w:rsidRDefault="00CC10C5" w:rsidP="0050704F">
      <w:pPr>
        <w:pStyle w:val="berschrift4"/>
        <w:jc w:val="both"/>
        <w:rPr>
          <w:lang w:val="de-DE"/>
        </w:rPr>
      </w:pPr>
      <w:r>
        <w:rPr>
          <w:lang w:val="de"/>
        </w:rPr>
        <w:t>Temperatur über Schallgeschwindigkeit</w:t>
      </w:r>
    </w:p>
    <w:p w14:paraId="475D33E2" w14:textId="3DC1F42C" w:rsidR="00CC10C5" w:rsidRPr="00994754" w:rsidRDefault="00FF2B26" w:rsidP="0050704F">
      <w:pPr>
        <w:jc w:val="both"/>
        <w:rPr>
          <w:lang w:val="fi-FI"/>
        </w:rPr>
      </w:pPr>
      <w:r>
        <w:rPr>
          <w:lang w:val="de"/>
        </w:rPr>
        <w:t>Es ist erwähnenswert und mit den Stud</w:t>
      </w:r>
      <w:r w:rsidR="00994754">
        <w:rPr>
          <w:lang w:val="de"/>
        </w:rPr>
        <w:t xml:space="preserve">ierenden </w:t>
      </w:r>
      <w:r>
        <w:rPr>
          <w:lang w:val="de"/>
        </w:rPr>
        <w:t>zu diskutieren, dass die Idee, die Temperatur über die Schallgeschwindigkeit zu messen, tatsächlich einige</w:t>
      </w:r>
      <w:r w:rsidR="00B65DDB">
        <w:rPr>
          <w:lang w:val="de"/>
        </w:rPr>
        <w:t xml:space="preserve"> ernsthafte Anwendungen hat.</w:t>
      </w:r>
      <w:r w:rsidR="00994754">
        <w:rPr>
          <w:lang w:val="de"/>
        </w:rPr>
        <w:t xml:space="preserve"> </w:t>
      </w:r>
      <w:r w:rsidR="00B65DDB">
        <w:rPr>
          <w:lang w:val="de"/>
        </w:rPr>
        <w:t>Siehe hier z.B</w:t>
      </w:r>
      <w:r w:rsidR="00CC10C5">
        <w:rPr>
          <w:lang w:val="de"/>
        </w:rPr>
        <w:t xml:space="preserve">. </w:t>
      </w:r>
      <w:r w:rsidR="00F0651B">
        <w:rPr>
          <w:lang w:val="de"/>
        </w:rPr>
        <w:t>akustische</w:t>
      </w:r>
      <w:r w:rsidR="00B65DDB">
        <w:rPr>
          <w:lang w:val="de"/>
        </w:rPr>
        <w:t xml:space="preserve"> Thermometrie </w:t>
      </w:r>
      <w:hyperlink r:id="rId15" w:history="1">
        <w:r w:rsidR="00B65DDB" w:rsidRPr="00B65DDB">
          <w:rPr>
            <w:rStyle w:val="Hyperlink"/>
            <w:lang w:val="de"/>
          </w:rPr>
          <w:t>https://www.nist.gov/programs-projects/acoustic-thermometry</w:t>
        </w:r>
      </w:hyperlink>
      <w:r w:rsidR="00B65DDB">
        <w:rPr>
          <w:lang w:val="de"/>
        </w:rPr>
        <w:t xml:space="preserve"> und Ozean-Akustiktomographie </w:t>
      </w:r>
      <w:hyperlink r:id="rId16" w:history="1">
        <w:r w:rsidR="00B65DDB" w:rsidRPr="00B65DDB">
          <w:rPr>
            <w:rStyle w:val="Hyperlink"/>
            <w:lang w:val="de"/>
          </w:rPr>
          <w:t>https://en.wikipedia.org/wiki/Ocean_acoustic_tomography</w:t>
        </w:r>
      </w:hyperlink>
      <w:r w:rsidR="00B65DDB">
        <w:rPr>
          <w:lang w:val="de"/>
        </w:rPr>
        <w:t>.</w:t>
      </w:r>
      <w:r w:rsidR="00994754">
        <w:rPr>
          <w:lang w:val="de"/>
        </w:rPr>
        <w:t xml:space="preserve"> </w:t>
      </w:r>
      <w:r w:rsidR="00112B0C">
        <w:rPr>
          <w:lang w:val="de"/>
        </w:rPr>
        <w:t xml:space="preserve">Es gibt Bestrebungen, diese Idee auch in einer Smartphone-App </w:t>
      </w:r>
      <w:hyperlink r:id="rId17" w:history="1">
        <w:r w:rsidR="00994754" w:rsidRPr="007E3078">
          <w:rPr>
            <w:rStyle w:val="Hyperlink"/>
            <w:lang w:val="de"/>
          </w:rPr>
          <w:t>https://doi.org/10.1145/3384419.3430714</w:t>
        </w:r>
      </w:hyperlink>
      <w:r w:rsidR="00994754">
        <w:rPr>
          <w:lang w:val="de"/>
        </w:rPr>
        <w:t xml:space="preserve"> </w:t>
      </w:r>
      <w:r w:rsidR="00112B0C">
        <w:rPr>
          <w:lang w:val="de"/>
        </w:rPr>
        <w:t>zu nutzen</w:t>
      </w:r>
      <w:hyperlink r:id="rId18" w:history="1"/>
      <w:r w:rsidR="00112B0C">
        <w:rPr>
          <w:lang w:val="de"/>
        </w:rPr>
        <w:t>.</w:t>
      </w:r>
    </w:p>
    <w:p w14:paraId="193606A9" w14:textId="67E6415B" w:rsidR="0049019B" w:rsidRPr="00994754" w:rsidRDefault="00ED137E" w:rsidP="0050704F">
      <w:pPr>
        <w:jc w:val="both"/>
        <w:rPr>
          <w:lang w:val="de-DE"/>
        </w:rPr>
      </w:pPr>
      <w:r>
        <w:rPr>
          <w:lang w:val="de"/>
        </w:rPr>
        <w:t>Mit einem Smartphone als experimentelle</w:t>
      </w:r>
      <w:r w:rsidR="00994754">
        <w:rPr>
          <w:lang w:val="de"/>
        </w:rPr>
        <w:t>s</w:t>
      </w:r>
      <w:r>
        <w:rPr>
          <w:lang w:val="de"/>
        </w:rPr>
        <w:t xml:space="preserve"> </w:t>
      </w:r>
      <w:r w:rsidR="00994754">
        <w:rPr>
          <w:lang w:val="de"/>
        </w:rPr>
        <w:t>Tool</w:t>
      </w:r>
      <w:r>
        <w:rPr>
          <w:lang w:val="de"/>
        </w:rPr>
        <w:t xml:space="preserve"> gibt es zumindest ein paar Möglichkeiten, die Schallgeschwindigkeit zu messen. Eine Möglichkeit besteht darin</w:t>
      </w:r>
      <w:r w:rsidR="00994754" w:rsidRPr="00994754">
        <w:rPr>
          <w:lang w:val="de"/>
        </w:rPr>
        <w:t xml:space="preserve"> </w:t>
      </w:r>
      <w:r w:rsidR="00994754">
        <w:rPr>
          <w:lang w:val="de"/>
        </w:rPr>
        <w:t>grundlegende</w:t>
      </w:r>
      <w:r>
        <w:rPr>
          <w:lang w:val="de"/>
        </w:rPr>
        <w:t>,</w:t>
      </w:r>
      <w:r w:rsidR="00994754">
        <w:rPr>
          <w:lang w:val="de"/>
        </w:rPr>
        <w:t xml:space="preserve"> </w:t>
      </w:r>
      <w:r w:rsidR="004B2E94">
        <w:rPr>
          <w:lang w:val="de"/>
        </w:rPr>
        <w:t xml:space="preserve">eine Flugzeitmessung mit </w:t>
      </w:r>
      <w:r>
        <w:rPr>
          <w:lang w:val="de"/>
        </w:rPr>
        <w:t>normalen</w:t>
      </w:r>
      <w:r w:rsidR="00DD3023">
        <w:rPr>
          <w:lang w:val="de"/>
        </w:rPr>
        <w:t xml:space="preserve"> Smartphone-Stoppuhren</w:t>
      </w:r>
      <w:r w:rsidR="00994754">
        <w:rPr>
          <w:lang w:val="de"/>
        </w:rPr>
        <w:t xml:space="preserve"> </w:t>
      </w:r>
      <w:r w:rsidR="0049019B">
        <w:rPr>
          <w:lang w:val="de"/>
        </w:rPr>
        <w:t>oder</w:t>
      </w:r>
      <w:r w:rsidR="00994754">
        <w:rPr>
          <w:lang w:val="de"/>
        </w:rPr>
        <w:t xml:space="preserve"> </w:t>
      </w:r>
      <w:r w:rsidR="005A76DA">
        <w:rPr>
          <w:lang w:val="de"/>
        </w:rPr>
        <w:t>de</w:t>
      </w:r>
      <w:r w:rsidR="00994754">
        <w:rPr>
          <w:lang w:val="de"/>
        </w:rPr>
        <w:t xml:space="preserve">r akustischen </w:t>
      </w:r>
      <w:r w:rsidR="004B2E94">
        <w:rPr>
          <w:lang w:val="de"/>
        </w:rPr>
        <w:t>Stoppuhr in</w:t>
      </w:r>
      <w:r w:rsidR="005A76DA">
        <w:rPr>
          <w:lang w:val="de"/>
        </w:rPr>
        <w:t xml:space="preserve"> der App</w:t>
      </w:r>
      <w:r w:rsidR="004B2E94">
        <w:rPr>
          <w:lang w:val="de"/>
        </w:rPr>
        <w:t xml:space="preserve"> </w:t>
      </w:r>
      <w:proofErr w:type="spellStart"/>
      <w:r w:rsidR="004B2E94">
        <w:rPr>
          <w:lang w:val="de"/>
        </w:rPr>
        <w:t>phyphox</w:t>
      </w:r>
      <w:proofErr w:type="spellEnd"/>
      <w:r w:rsidR="004B2E94">
        <w:rPr>
          <w:lang w:val="de"/>
        </w:rPr>
        <w:t xml:space="preserve"> durchzuführen.</w:t>
      </w:r>
      <w:r w:rsidR="00994754">
        <w:rPr>
          <w:lang w:val="de"/>
        </w:rPr>
        <w:t xml:space="preserve"> </w:t>
      </w:r>
      <w:r w:rsidR="00997EFF">
        <w:rPr>
          <w:lang w:val="de"/>
        </w:rPr>
        <w:t>Hier ist die Variabilität zwischen den Messungen typischerweise enorm, und Stud</w:t>
      </w:r>
      <w:r w:rsidR="00994754">
        <w:rPr>
          <w:lang w:val="de"/>
        </w:rPr>
        <w:t>ierenden</w:t>
      </w:r>
      <w:r w:rsidR="00997EFF">
        <w:rPr>
          <w:lang w:val="de"/>
        </w:rPr>
        <w:t>, die diese Methode wählen, müssen die Einschränkung bewerten,</w:t>
      </w:r>
      <w:r w:rsidR="00994754">
        <w:rPr>
          <w:lang w:val="de"/>
        </w:rPr>
        <w:t xml:space="preserve"> </w:t>
      </w:r>
      <w:r w:rsidR="0049019B">
        <w:rPr>
          <w:lang w:val="de"/>
        </w:rPr>
        <w:t xml:space="preserve">die die Genauigkeit der </w:t>
      </w:r>
      <w:r w:rsidR="00A67F5B">
        <w:rPr>
          <w:lang w:val="de"/>
        </w:rPr>
        <w:t>Stoppuhr</w:t>
      </w:r>
      <w:r w:rsidR="00997EFF">
        <w:rPr>
          <w:lang w:val="de"/>
        </w:rPr>
        <w:t xml:space="preserve"> auf die Genauigkeit der erhaltenen Temperatur setzt.</w:t>
      </w:r>
      <w:r w:rsidR="00994754">
        <w:rPr>
          <w:lang w:val="de"/>
        </w:rPr>
        <w:t xml:space="preserve"> </w:t>
      </w:r>
      <w:r w:rsidR="00502795">
        <w:rPr>
          <w:lang w:val="de"/>
        </w:rPr>
        <w:t>Es ist geradezu unmöglich, mit dieser Methode eine genaue Messung zu erhalten, so dass man versucht sein könnte, fragwürdige Praktiken wie Rosinenpicken aus den Daten oder andere bequeme Datenverarbeitungstricks anzuwenden, um</w:t>
      </w:r>
      <w:r w:rsidR="00994754">
        <w:rPr>
          <w:lang w:val="de"/>
        </w:rPr>
        <w:t xml:space="preserve"> </w:t>
      </w:r>
      <w:r w:rsidR="0049019B">
        <w:rPr>
          <w:lang w:val="de"/>
        </w:rPr>
        <w:t>"</w:t>
      </w:r>
      <w:r w:rsidR="00502795">
        <w:rPr>
          <w:lang w:val="de"/>
        </w:rPr>
        <w:t>das richtige Ergebnis</w:t>
      </w:r>
      <w:r w:rsidR="006E44B0">
        <w:rPr>
          <w:lang w:val="de"/>
        </w:rPr>
        <w:t>"</w:t>
      </w:r>
      <w:r w:rsidR="0049019B">
        <w:rPr>
          <w:lang w:val="de"/>
        </w:rPr>
        <w:t xml:space="preserve"> zu erhalten</w:t>
      </w:r>
      <w:r w:rsidR="00502795">
        <w:rPr>
          <w:lang w:val="de"/>
        </w:rPr>
        <w:t xml:space="preserve">. </w:t>
      </w:r>
    </w:p>
    <w:p w14:paraId="786EA21C" w14:textId="11DCDEE8" w:rsidR="00997EFF" w:rsidRPr="00994754" w:rsidRDefault="00997EFF" w:rsidP="0050704F">
      <w:pPr>
        <w:jc w:val="both"/>
        <w:rPr>
          <w:lang w:val="de-DE"/>
        </w:rPr>
      </w:pPr>
      <w:r>
        <w:rPr>
          <w:lang w:val="de"/>
        </w:rPr>
        <w:lastRenderedPageBreak/>
        <w:t xml:space="preserve">Eine verfeinerte Methode besteht vielleicht darin, eine Art Resonanzphänomen zu verwenden, um die Schallgeschwindigkeit zu erhalten. Man kann Frequenzen von stehenden Wellen messen, die sich in einer </w:t>
      </w:r>
      <w:r w:rsidR="00994754">
        <w:rPr>
          <w:lang w:val="de"/>
        </w:rPr>
        <w:t xml:space="preserve">halboffenen </w:t>
      </w:r>
      <w:r>
        <w:rPr>
          <w:lang w:val="de"/>
        </w:rPr>
        <w:t>Röhre bilden</w:t>
      </w:r>
    </w:p>
    <w:p w14:paraId="5F581C0D" w14:textId="014BE321" w:rsidR="00997EFF" w:rsidRPr="00994754" w:rsidRDefault="00997EFF" w:rsidP="1DE421EA">
      <w:pPr>
        <w:jc w:val="center"/>
        <w:rPr>
          <w:rFonts w:eastAsiaTheme="minorEastAsia"/>
          <w:lang w:val="de-DE"/>
        </w:rPr>
      </w:pPr>
      <m:oMathPara>
        <m:oMathParaPr>
          <m:jc m:val="center"/>
        </m:oMathParaPr>
        <m:oMath>
          <m:r>
            <w:rPr>
              <w:rFonts w:ascii="Cambria Math" w:hAnsi="Cambria Math"/>
            </w:rPr>
            <m:t>f</m:t>
          </m:r>
          <m:r>
            <m:rPr>
              <m:sty m:val="p"/>
            </m:rPr>
            <w:rPr>
              <w:rFonts w:ascii="Cambria Math" w:eastAsiaTheme="minorEastAsia" w:hAnsi="Cambria Math"/>
              <w:lang w:val="de-DE"/>
            </w:rPr>
            <m:t> </m:t>
          </m:r>
          <m:r>
            <w:rPr>
              <w:rFonts w:ascii="Cambria Math" w:eastAsiaTheme="minorEastAsia" w:hAnsi="Cambria Math"/>
              <w:lang w:val="de-DE"/>
            </w:rPr>
            <m:t>= </m:t>
          </m:r>
          <m:f>
            <m:fPr>
              <m:ctrlPr>
                <w:rPr>
                  <w:rFonts w:ascii="Cambria Math" w:eastAsiaTheme="minorEastAsia" w:hAnsi="Cambria Math"/>
                </w:rPr>
              </m:ctrlPr>
            </m:fPr>
            <m:num>
              <m:sSub>
                <m:sSubPr>
                  <m:ctrlPr>
                    <w:rPr>
                      <w:rFonts w:ascii="Cambria Math" w:eastAsiaTheme="minorEastAsia" w:hAnsi="Cambria Math"/>
                      <w:i/>
                    </w:rPr>
                  </m:ctrlPr>
                </m:sSubPr>
                <m:e>
                  <m:r>
                    <w:rPr>
                      <w:rFonts w:ascii="Cambria Math" w:eastAsiaTheme="minorEastAsia" w:hAnsi="Cambria Math"/>
                    </w:rPr>
                    <m:t>c</m:t>
                  </m:r>
                </m:e>
                <m:sub>
                  <m:r>
                    <m:rPr>
                      <m:sty m:val="p"/>
                    </m:rPr>
                    <w:rPr>
                      <w:rFonts w:ascii="Cambria Math" w:eastAsiaTheme="minorEastAsia" w:hAnsi="Cambria Math"/>
                    </w:rPr>
                    <m:t>Luft</m:t>
                  </m:r>
                </m:sub>
              </m:sSub>
              <m:ctrlPr>
                <w:rPr>
                  <w:rFonts w:ascii="Cambria Math" w:eastAsiaTheme="minorEastAsia" w:hAnsi="Cambria Math"/>
                  <w:i/>
                </w:rPr>
              </m:ctrlPr>
            </m:num>
            <m:den>
              <m:r>
                <w:rPr>
                  <w:rFonts w:ascii="Cambria Math" w:eastAsiaTheme="minorEastAsia" w:hAnsi="Cambria Math"/>
                  <w:lang w:val="de-DE"/>
                </w:rPr>
                <m:t>4</m:t>
              </m:r>
              <m:r>
                <w:rPr>
                  <w:rFonts w:ascii="Cambria Math" w:eastAsiaTheme="minorEastAsia" w:hAnsi="Cambria Math"/>
                </w:rPr>
                <m:t>L</m:t>
              </m:r>
              <m:ctrlPr>
                <w:rPr>
                  <w:rFonts w:ascii="Cambria Math" w:eastAsiaTheme="minorEastAsia" w:hAnsi="Cambria Math"/>
                  <w:i/>
                </w:rPr>
              </m:ctrlPr>
            </m:den>
          </m:f>
          <m:r>
            <w:rPr>
              <w:rFonts w:ascii="Cambria Math" w:eastAsiaTheme="minorEastAsia" w:hAnsi="Cambria Math"/>
              <w:lang w:val="de-DE"/>
            </w:rPr>
            <m:t> ,</m:t>
          </m:r>
        </m:oMath>
      </m:oMathPara>
    </w:p>
    <w:p w14:paraId="645C4934" w14:textId="555B2733" w:rsidR="00997EFF" w:rsidRPr="00994754" w:rsidRDefault="00994754" w:rsidP="0050704F">
      <w:pPr>
        <w:jc w:val="both"/>
        <w:rPr>
          <w:lang w:val="de-DE"/>
        </w:rPr>
      </w:pPr>
      <w:r w:rsidRPr="00D563AF">
        <w:rPr>
          <w:lang w:val="de"/>
        </w:rPr>
        <w:t xml:space="preserve">wobei </w:t>
      </w:r>
      <m:oMath>
        <m:sSub>
          <m:sSubPr>
            <m:ctrlPr>
              <w:rPr>
                <w:rFonts w:ascii="Cambria Math" w:eastAsiaTheme="minorEastAsia" w:hAnsi="Cambria Math"/>
                <w:i/>
              </w:rPr>
            </m:ctrlPr>
          </m:sSubPr>
          <m:e>
            <m:r>
              <w:rPr>
                <w:rFonts w:ascii="Cambria Math" w:eastAsiaTheme="minorEastAsia" w:hAnsi="Cambria Math"/>
              </w:rPr>
              <m:t>c</m:t>
            </m:r>
            <m:ctrlPr>
              <w:rPr>
                <w:rFonts w:ascii="Cambria Math" w:eastAsiaTheme="minorEastAsia" w:hAnsi="Cambria Math"/>
              </w:rPr>
            </m:ctrlPr>
          </m:e>
          <m:sub>
            <m:r>
              <m:rPr>
                <m:nor/>
              </m:rPr>
              <w:rPr>
                <w:rFonts w:ascii="Cambria Math" w:eastAsiaTheme="minorEastAsia" w:hAnsi="Cambria Math"/>
                <w:lang w:val="de-DE"/>
              </w:rPr>
              <m:t>Luft</m:t>
            </m:r>
          </m:sub>
        </m:sSub>
      </m:oMath>
      <w:r>
        <w:rPr>
          <w:lang w:val="de"/>
        </w:rPr>
        <w:t xml:space="preserve"> </w:t>
      </w:r>
      <w:r w:rsidR="00997EFF" w:rsidRPr="00D563AF">
        <w:rPr>
          <w:lang w:val="de"/>
        </w:rPr>
        <w:t xml:space="preserve">die Schallgeschwindigkeit in der Luft und </w:t>
      </w:r>
      <m:oMath>
        <m:r>
          <w:rPr>
            <w:rFonts w:ascii="Cambria Math" w:hAnsi="Cambria Math"/>
          </w:rPr>
          <m:t>L</m:t>
        </m:r>
      </m:oMath>
      <w:r w:rsidRPr="00994754">
        <w:rPr>
          <w:rFonts w:eastAsiaTheme="minorEastAsia"/>
          <w:lang w:val="de-DE"/>
        </w:rPr>
        <w:t xml:space="preserve"> </w:t>
      </w:r>
      <w:r w:rsidR="00997EFF" w:rsidRPr="00D563AF">
        <w:rPr>
          <w:lang w:val="de"/>
        </w:rPr>
        <w:t>die Länge der Luftsäule in der Röhre ist. Man kann auch eine Flasche verwenden, die als Helmholtz-Resonator modelliert werden kann, und die beim Blasen auf die Flasche erhaltenen Frequenzen werden dann mit der Schallgeschwindigkeit in Beziehung gesetzt als</w:t>
      </w:r>
    </w:p>
    <w:p w14:paraId="67F315C0" w14:textId="1AD768F3" w:rsidR="00997EFF" w:rsidRPr="00994754" w:rsidRDefault="008F2F35" w:rsidP="1DE421EA">
      <w:pPr>
        <w:jc w:val="center"/>
        <w:rPr>
          <w:rFonts w:eastAsiaTheme="minorEastAsia"/>
          <w:lang w:val="de-DE"/>
        </w:rPr>
      </w:pPr>
      <m:oMathPara>
        <m:oMathParaPr>
          <m:jc m:val="center"/>
        </m:oMathParaPr>
        <m:oMath>
          <m:sSub>
            <m:sSubPr>
              <m:ctrlPr>
                <w:rPr>
                  <w:rFonts w:ascii="Cambria Math" w:hAnsi="Cambria Math"/>
                  <w:iCs/>
                </w:rPr>
              </m:ctrlPr>
            </m:sSubPr>
            <m:e>
              <m:r>
                <w:rPr>
                  <w:rFonts w:ascii="Cambria Math" w:hAnsi="Cambria Math"/>
                </w:rPr>
                <m:t>f</m:t>
              </m:r>
            </m:e>
            <m:sub>
              <m:r>
                <m:rPr>
                  <m:sty m:val="p"/>
                </m:rPr>
                <w:rPr>
                  <w:rFonts w:ascii="Cambria Math" w:hAnsi="Cambria Math"/>
                  <w:lang w:val="de-DE"/>
                </w:rPr>
                <m:t>H</m:t>
              </m:r>
            </m:sub>
          </m:sSub>
          <m:r>
            <w:rPr>
              <w:rFonts w:ascii="Cambria Math" w:hAnsi="Cambria Math"/>
              <w:lang w:val="de-DE"/>
            </w:rPr>
            <m:t>=</m:t>
          </m:r>
          <m:f>
            <m:fPr>
              <m:ctrlPr>
                <w:rPr>
                  <w:rFonts w:ascii="Cambria Math" w:hAnsi="Cambria Math"/>
                  <w:i/>
                  <w:iCs/>
                </w:rPr>
              </m:ctrlPr>
            </m:fPr>
            <m:num>
              <m:sSub>
                <m:sSubPr>
                  <m:ctrlPr>
                    <w:rPr>
                      <w:rFonts w:ascii="Cambria Math" w:eastAsiaTheme="minorEastAsia" w:hAnsi="Cambria Math"/>
                      <w:i/>
                    </w:rPr>
                  </m:ctrlPr>
                </m:sSubPr>
                <m:e>
                  <m:r>
                    <w:rPr>
                      <w:rFonts w:ascii="Cambria Math" w:eastAsiaTheme="minorEastAsia" w:hAnsi="Cambria Math"/>
                    </w:rPr>
                    <m:t>c</m:t>
                  </m:r>
                </m:e>
                <m:sub>
                  <m:r>
                    <m:rPr>
                      <m:nor/>
                    </m:rPr>
                    <w:rPr>
                      <w:rFonts w:ascii="Cambria Math" w:eastAsiaTheme="minorEastAsia" w:hAnsi="Cambria Math"/>
                      <w:lang w:val="de-DE"/>
                    </w:rPr>
                    <m:t>Luft</m:t>
                  </m:r>
                </m:sub>
              </m:sSub>
            </m:num>
            <m:den>
              <m:r>
                <w:rPr>
                  <w:rFonts w:ascii="Cambria Math" w:hAnsi="Cambria Math"/>
                  <w:lang w:val="de-DE"/>
                </w:rPr>
                <m:t>2</m:t>
              </m:r>
              <m:r>
                <w:rPr>
                  <w:rFonts w:ascii="Cambria Math" w:hAnsi="Cambria Math"/>
                </w:rPr>
                <m:t>π</m:t>
              </m:r>
            </m:den>
          </m:f>
          <m:rad>
            <m:radPr>
              <m:degHide m:val="1"/>
              <m:ctrlPr>
                <w:rPr>
                  <w:rFonts w:ascii="Cambria Math" w:hAnsi="Cambria Math"/>
                  <w:i/>
                  <w:iCs/>
                </w:rPr>
              </m:ctrlPr>
            </m:radPr>
            <m:deg/>
            <m:e>
              <m:f>
                <m:fPr>
                  <m:ctrlPr>
                    <w:rPr>
                      <w:rFonts w:ascii="Cambria Math" w:hAnsi="Cambria Math"/>
                      <w:i/>
                      <w:iCs/>
                    </w:rPr>
                  </m:ctrlPr>
                </m:fPr>
                <m:num>
                  <m:r>
                    <w:rPr>
                      <w:rFonts w:ascii="Cambria Math" w:hAnsi="Cambria Math"/>
                    </w:rPr>
                    <m:t>A</m:t>
                  </m:r>
                </m:num>
                <m:den>
                  <m:r>
                    <w:rPr>
                      <w:rFonts w:ascii="Cambria Math" w:hAnsi="Cambria Math"/>
                    </w:rPr>
                    <m:t>V</m:t>
                  </m:r>
                  <m:sSub>
                    <m:sSubPr>
                      <m:ctrlPr>
                        <w:rPr>
                          <w:rFonts w:ascii="Cambria Math" w:hAnsi="Cambria Math"/>
                          <w:iCs/>
                        </w:rPr>
                      </m:ctrlPr>
                    </m:sSubPr>
                    <m:e>
                      <m:r>
                        <w:rPr>
                          <w:rFonts w:ascii="Cambria Math" w:hAnsi="Cambria Math"/>
                        </w:rPr>
                        <m:t>L</m:t>
                      </m:r>
                    </m:e>
                    <m:sub>
                      <m:r>
                        <m:rPr>
                          <m:sty m:val="p"/>
                        </m:rPr>
                        <w:rPr>
                          <w:rFonts w:ascii="Cambria Math" w:hAnsi="Cambria Math"/>
                          <w:lang w:val="de-DE"/>
                        </w:rPr>
                        <m:t xml:space="preserve"> Hals</m:t>
                      </m:r>
                    </m:sub>
                  </m:sSub>
                </m:den>
              </m:f>
            </m:e>
          </m:rad>
          <m:r>
            <w:rPr>
              <w:rFonts w:ascii="Cambria Math" w:hAnsi="Cambria Math"/>
              <w:lang w:val="de-DE"/>
            </w:rPr>
            <m:t xml:space="preserve"> ,</m:t>
          </m:r>
        </m:oMath>
      </m:oMathPara>
    </w:p>
    <w:p w14:paraId="49A1CD91" w14:textId="7B6E354E" w:rsidR="00997EFF" w:rsidRPr="00994754" w:rsidRDefault="00997EFF" w:rsidP="0050704F">
      <w:pPr>
        <w:jc w:val="both"/>
        <w:rPr>
          <w:lang w:val="de-DE"/>
        </w:rPr>
      </w:pPr>
      <w:r>
        <w:rPr>
          <w:lang w:val="de"/>
        </w:rPr>
        <w:t xml:space="preserve">wobei </w:t>
      </w:r>
      <m:oMath>
        <m:r>
          <w:rPr>
            <w:rFonts w:ascii="Cambria Math" w:hAnsi="Cambria Math"/>
          </w:rPr>
          <m:t>A</m:t>
        </m:r>
      </m:oMath>
      <w:r w:rsidR="00994754">
        <w:rPr>
          <w:lang w:val="de"/>
        </w:rPr>
        <w:t xml:space="preserve"> </w:t>
      </w:r>
      <w:r>
        <w:rPr>
          <w:lang w:val="de"/>
        </w:rPr>
        <w:t>die Querschnittsfläche der Öffnung des Flaschenhalses,</w:t>
      </w:r>
      <w:r w:rsidR="00994754" w:rsidRPr="00994754">
        <w:rPr>
          <w:rFonts w:ascii="Cambria Math" w:hAnsi="Cambria Math"/>
          <w:i/>
          <w:iCs/>
          <w:lang w:val="de-DE"/>
        </w:rPr>
        <w:t xml:space="preserve"> </w:t>
      </w:r>
      <m:oMath>
        <m:sSub>
          <m:sSubPr>
            <m:ctrlPr>
              <w:rPr>
                <w:rFonts w:ascii="Cambria Math" w:hAnsi="Cambria Math"/>
                <w:i/>
                <w:iCs/>
              </w:rPr>
            </m:ctrlPr>
          </m:sSubPr>
          <m:e>
            <m:r>
              <w:rPr>
                <w:rFonts w:ascii="Cambria Math" w:hAnsi="Cambria Math"/>
              </w:rPr>
              <m:t>L</m:t>
            </m:r>
          </m:e>
          <m:sub>
            <m:r>
              <m:rPr>
                <m:sty m:val="p"/>
              </m:rPr>
              <w:rPr>
                <w:rFonts w:ascii="Cambria Math" w:hAnsi="Cambria Math"/>
                <w:vertAlign w:val="subscript"/>
                <w:lang w:val="de-DE"/>
              </w:rPr>
              <m:t xml:space="preserve"> Hals</m:t>
            </m:r>
          </m:sub>
        </m:sSub>
      </m:oMath>
      <w:r>
        <w:rPr>
          <w:lang w:val="de"/>
        </w:rPr>
        <w:t xml:space="preserve"> </w:t>
      </w:r>
      <w:r>
        <w:rPr>
          <w:iCs/>
          <w:lang w:val="de"/>
        </w:rPr>
        <w:t xml:space="preserve">die Länge des Flaschenhalses und </w:t>
      </w:r>
      <m:oMath>
        <m:r>
          <w:rPr>
            <w:rFonts w:ascii="Cambria Math" w:hAnsi="Cambria Math"/>
          </w:rPr>
          <m:t>V</m:t>
        </m:r>
      </m:oMath>
      <w:r w:rsidR="00994754" w:rsidRPr="00994754">
        <w:rPr>
          <w:rFonts w:eastAsiaTheme="minorEastAsia"/>
          <w:lang w:val="de-DE"/>
        </w:rPr>
        <w:t xml:space="preserve"> </w:t>
      </w:r>
      <w:r>
        <w:rPr>
          <w:lang w:val="de"/>
        </w:rPr>
        <w:t xml:space="preserve">das Luftvolumen im Flaschenhohlraum (ohne Luft im Hals) ist. </w:t>
      </w:r>
    </w:p>
    <w:p w14:paraId="4B926C68" w14:textId="01D068B5" w:rsidR="0070471E" w:rsidRPr="00994754" w:rsidRDefault="0052782D" w:rsidP="0050704F">
      <w:pPr>
        <w:jc w:val="both"/>
        <w:rPr>
          <w:lang w:val="de-DE"/>
        </w:rPr>
      </w:pPr>
      <w:r>
        <w:rPr>
          <w:lang w:val="de"/>
        </w:rPr>
        <w:t>Um die Messungen zu verfeinern, muss</w:t>
      </w:r>
      <w:r w:rsidR="004371F0">
        <w:rPr>
          <w:lang w:val="de"/>
        </w:rPr>
        <w:t xml:space="preserve"> (oder möchte) man möglicherweise einen effektiven Wert für die Länge des Rohrs oder des Flaschenhalses </w:t>
      </w:r>
      <w:r w:rsidR="00994754">
        <w:rPr>
          <w:lang w:val="de"/>
        </w:rPr>
        <w:t>heranziehen</w:t>
      </w:r>
      <w:r w:rsidR="004371F0">
        <w:rPr>
          <w:lang w:val="de"/>
        </w:rPr>
        <w:t>, so dass</w:t>
      </w:r>
    </w:p>
    <w:p w14:paraId="1D0A4B3E" w14:textId="7EC72E25" w:rsidR="0022274C" w:rsidRPr="007D652A" w:rsidRDefault="008F2F35" w:rsidP="1DE421EA">
      <w:pPr>
        <w:jc w:val="center"/>
        <w:rPr>
          <w:rFonts w:eastAsiaTheme="minorEastAsia"/>
        </w:rPr>
      </w:pPr>
      <m:oMathPara>
        <m:oMathParaPr>
          <m:jc m:val="center"/>
        </m:oMathParaPr>
        <m:oMath>
          <m:sSubSup>
            <m:sSubSupPr>
              <m:ctrlPr>
                <w:rPr>
                  <w:rFonts w:ascii="Cambria Math" w:hAnsi="Cambria Math"/>
                  <w:i/>
                </w:rPr>
              </m:ctrlPr>
            </m:sSubSupPr>
            <m:e>
              <m:r>
                <w:rPr>
                  <w:rFonts w:ascii="Cambria Math" w:hAnsi="Cambria Math"/>
                </w:rPr>
                <m:t>L</m:t>
              </m:r>
            </m:e>
            <m:sub>
              <m:r>
                <m:rPr>
                  <m:sty m:val="p"/>
                </m:rPr>
                <w:rPr>
                  <w:rFonts w:ascii="Cambria Math" w:hAnsi="Cambria Math"/>
                </w:rPr>
                <m:t>( Hals)</m:t>
              </m:r>
            </m:sub>
            <m:sup>
              <m:r>
                <m:rPr>
                  <m:sty m:val="p"/>
                </m:rPr>
                <w:rPr>
                  <w:rFonts w:ascii="Cambria Math" w:hAnsi="Cambria Math"/>
                </w:rPr>
                <m:t>eff</m:t>
              </m:r>
            </m:sup>
          </m:sSubSup>
          <m:r>
            <w:rPr>
              <w:rFonts w:ascii="Cambria Math" w:hAnsi="Cambria Math"/>
            </w:rPr>
            <m:t>=</m:t>
          </m:r>
          <m:sSub>
            <m:sSubPr>
              <m:ctrlPr>
                <w:rPr>
                  <w:rFonts w:ascii="Cambria Math" w:hAnsi="Cambria Math"/>
                  <w:i/>
                </w:rPr>
              </m:ctrlPr>
            </m:sSubPr>
            <m:e>
              <m:r>
                <w:rPr>
                  <w:rFonts w:ascii="Cambria Math" w:hAnsi="Cambria Math"/>
                </w:rPr>
                <m:t>L</m:t>
              </m:r>
            </m:e>
            <m:sub>
              <m:r>
                <m:rPr>
                  <m:sty m:val="p"/>
                </m:rPr>
                <w:rPr>
                  <w:rFonts w:ascii="Cambria Math" w:hAnsi="Cambria Math"/>
                </w:rPr>
                <m:t>( Hals)</m:t>
              </m:r>
            </m:sub>
          </m:sSub>
          <m:r>
            <w:rPr>
              <w:rFonts w:ascii="Cambria Math" w:hAnsi="Cambria Math"/>
            </w:rPr>
            <m:t>+ ar ,</m:t>
          </m:r>
        </m:oMath>
      </m:oMathPara>
    </w:p>
    <w:p w14:paraId="133017D1" w14:textId="5A823C3B" w:rsidR="007B577E" w:rsidRPr="00994754" w:rsidRDefault="0070471E" w:rsidP="0050704F">
      <w:pPr>
        <w:jc w:val="both"/>
        <w:rPr>
          <w:rFonts w:eastAsiaTheme="minorEastAsia"/>
          <w:lang w:val="de-DE"/>
        </w:rPr>
      </w:pPr>
      <w:r w:rsidRPr="005D388C">
        <w:rPr>
          <w:lang w:val="de"/>
        </w:rPr>
        <w:t>wobei</w:t>
      </w:r>
      <w:r w:rsidR="00994754">
        <w:rPr>
          <w:lang w:val="de"/>
        </w:rPr>
        <w:t xml:space="preserve"> </w:t>
      </w:r>
      <m:oMath>
        <m:r>
          <w:rPr>
            <w:rFonts w:ascii="Cambria Math" w:hAnsi="Cambria Math"/>
          </w:rPr>
          <m:t>a</m:t>
        </m:r>
      </m:oMath>
      <w:r w:rsidRPr="005D388C">
        <w:rPr>
          <w:lang w:val="de"/>
        </w:rPr>
        <w:t xml:space="preserve"> ein dimensionsloser Parameter ist und </w:t>
      </w:r>
      <m:oMath>
        <m:r>
          <w:rPr>
            <w:rFonts w:ascii="Cambria Math" w:hAnsi="Cambria Math"/>
          </w:rPr>
          <m:t>r</m:t>
        </m:r>
      </m:oMath>
      <w:r w:rsidR="00994754">
        <w:rPr>
          <w:lang w:val="de"/>
        </w:rPr>
        <w:t xml:space="preserve"> </w:t>
      </w:r>
      <w:r w:rsidRPr="005D388C">
        <w:rPr>
          <w:lang w:val="de"/>
        </w:rPr>
        <w:t xml:space="preserve">der Radius des Rohres (hier Flaschenhals) ist. </w:t>
      </w:r>
      <w:r w:rsidR="00B92FFA">
        <w:rPr>
          <w:lang w:val="de"/>
        </w:rPr>
        <w:t xml:space="preserve">Geeignete Werte von </w:t>
      </w:r>
      <m:oMath>
        <m:r>
          <w:rPr>
            <w:rFonts w:ascii="Cambria Math" w:hAnsi="Cambria Math"/>
          </w:rPr>
          <m:t>a</m:t>
        </m:r>
      </m:oMath>
      <w:r>
        <w:rPr>
          <w:lang w:val="de"/>
        </w:rPr>
        <w:t xml:space="preserve"> finden sich aus der Literatur</w:t>
      </w:r>
      <w:r w:rsidR="00B92FFA">
        <w:rPr>
          <w:lang w:val="de"/>
        </w:rPr>
        <w:t xml:space="preserve"> für </w:t>
      </w:r>
      <w:r w:rsidR="008317BA">
        <w:rPr>
          <w:lang w:val="de"/>
        </w:rPr>
        <w:t xml:space="preserve">eine </w:t>
      </w:r>
      <w:r w:rsidR="00994754">
        <w:rPr>
          <w:lang w:val="de"/>
        </w:rPr>
        <w:t xml:space="preserve">halboffene </w:t>
      </w:r>
      <w:r w:rsidR="008317BA">
        <w:rPr>
          <w:lang w:val="de"/>
        </w:rPr>
        <w:t>Röhre und einen Helmholtz-Resonator</w:t>
      </w:r>
      <w:r>
        <w:rPr>
          <w:lang w:val="de"/>
        </w:rPr>
        <w:t>.</w:t>
      </w:r>
    </w:p>
    <w:p w14:paraId="39DE0EFE" w14:textId="73E77771" w:rsidR="00456536" w:rsidRPr="00994754" w:rsidRDefault="00A72033" w:rsidP="0050704F">
      <w:pPr>
        <w:jc w:val="both"/>
        <w:rPr>
          <w:rFonts w:eastAsiaTheme="minorEastAsia"/>
          <w:lang w:val="de-DE"/>
        </w:rPr>
      </w:pPr>
      <w:r>
        <w:rPr>
          <w:lang w:val="de"/>
        </w:rPr>
        <w:t>Einschränkungen dieser Methode sind die Messunsicherheiten der Abmessungen des Rohres oder der Flasche und der Modellierungsfehler, der sich aus den Idealisierungen ergibt, die bei der Modellierung der Ausrüstung als schmales Rohr oder idealer Helmholtz-Resonator vorgenommen wurden.</w:t>
      </w:r>
    </w:p>
    <w:p w14:paraId="31AC325B" w14:textId="77777777" w:rsidR="00A72033" w:rsidRPr="00994754" w:rsidRDefault="00A72033" w:rsidP="0050704F">
      <w:pPr>
        <w:jc w:val="both"/>
        <w:rPr>
          <w:lang w:val="de-DE"/>
        </w:rPr>
      </w:pPr>
    </w:p>
    <w:p w14:paraId="6B39A22A" w14:textId="368C48E3" w:rsidR="00E06EA3" w:rsidRPr="00994754" w:rsidRDefault="00E06EA3" w:rsidP="0050704F">
      <w:pPr>
        <w:pStyle w:val="berschrift2"/>
        <w:jc w:val="both"/>
        <w:rPr>
          <w:lang w:val="de-DE"/>
        </w:rPr>
      </w:pPr>
      <w:r>
        <w:rPr>
          <w:lang w:val="de"/>
        </w:rPr>
        <w:t>Bewertung</w:t>
      </w:r>
    </w:p>
    <w:p w14:paraId="321291E4" w14:textId="48A6119B" w:rsidR="00E06EA3" w:rsidRPr="00994754" w:rsidRDefault="00E06EA3" w:rsidP="0050704F">
      <w:pPr>
        <w:jc w:val="both"/>
        <w:rPr>
          <w:lang w:val="de-DE"/>
        </w:rPr>
      </w:pPr>
      <w:r>
        <w:rPr>
          <w:lang w:val="de"/>
        </w:rPr>
        <w:t xml:space="preserve">Wir haben vorgeschlagen, diese Aufgabe durch ein Gespräch mit </w:t>
      </w:r>
      <w:r w:rsidR="00994754">
        <w:rPr>
          <w:lang w:val="de"/>
        </w:rPr>
        <w:t>der</w:t>
      </w:r>
      <w:r>
        <w:rPr>
          <w:lang w:val="de"/>
        </w:rPr>
        <w:t xml:space="preserve"> </w:t>
      </w:r>
      <w:r w:rsidR="00994754">
        <w:rPr>
          <w:lang w:val="de"/>
        </w:rPr>
        <w:t>Kursleitung</w:t>
      </w:r>
      <w:r>
        <w:rPr>
          <w:lang w:val="de"/>
        </w:rPr>
        <w:t xml:space="preserve"> zu bewerten. Die Diskussion wird von folgenden Fragen geleitet:</w:t>
      </w:r>
    </w:p>
    <w:p w14:paraId="0D73A396" w14:textId="77777777" w:rsidR="00E06EA3" w:rsidRPr="00994754" w:rsidRDefault="00E06EA3" w:rsidP="0050704F">
      <w:pPr>
        <w:pStyle w:val="Listenabsatz"/>
        <w:numPr>
          <w:ilvl w:val="0"/>
          <w:numId w:val="4"/>
        </w:numPr>
        <w:jc w:val="both"/>
        <w:rPr>
          <w:lang w:val="de-DE"/>
        </w:rPr>
      </w:pPr>
      <w:r>
        <w:rPr>
          <w:lang w:val="de"/>
        </w:rPr>
        <w:t>Wie sah Ihr Versuchsaufbau aus, insbesondere wenn Sie Änderungen an Ihrem ursprünglichen Plan vorgenommen haben?</w:t>
      </w:r>
    </w:p>
    <w:p w14:paraId="2857571C" w14:textId="77777777" w:rsidR="00E06EA3" w:rsidRPr="00994754" w:rsidRDefault="00E06EA3" w:rsidP="0050704F">
      <w:pPr>
        <w:pStyle w:val="Listenabsatz"/>
        <w:numPr>
          <w:ilvl w:val="0"/>
          <w:numId w:val="4"/>
        </w:numPr>
        <w:jc w:val="both"/>
        <w:rPr>
          <w:lang w:val="de-DE"/>
        </w:rPr>
      </w:pPr>
      <w:r>
        <w:rPr>
          <w:lang w:val="de"/>
        </w:rPr>
        <w:t>Wie haben Sie aus Ihren Messdaten die Umgebungstemperatur gewonnen?</w:t>
      </w:r>
    </w:p>
    <w:p w14:paraId="39B587B1" w14:textId="77777777" w:rsidR="00E06EA3" w:rsidRPr="00994754" w:rsidRDefault="00E06EA3" w:rsidP="0050704F">
      <w:pPr>
        <w:pStyle w:val="Listenabsatz"/>
        <w:numPr>
          <w:ilvl w:val="0"/>
          <w:numId w:val="4"/>
        </w:numPr>
        <w:jc w:val="both"/>
        <w:rPr>
          <w:lang w:val="de-DE"/>
        </w:rPr>
      </w:pPr>
      <w:r>
        <w:rPr>
          <w:lang w:val="de"/>
        </w:rPr>
        <w:t>Wie genau und präzise konnten Sie die Temperatur bestimmen?</w:t>
      </w:r>
    </w:p>
    <w:p w14:paraId="042365D3" w14:textId="77777777" w:rsidR="00E06EA3" w:rsidRDefault="00E06EA3" w:rsidP="0050704F">
      <w:pPr>
        <w:pStyle w:val="Listenabsatz"/>
        <w:numPr>
          <w:ilvl w:val="0"/>
          <w:numId w:val="4"/>
        </w:numPr>
        <w:jc w:val="both"/>
      </w:pPr>
      <w:r>
        <w:rPr>
          <w:lang w:val="de"/>
        </w:rPr>
        <w:t xml:space="preserve">Welche Entscheidungen mussten Sie treffen, die nicht optimal waren? Wie wirkt sich das auf Ihre Ergebnisse aus? </w:t>
      </w:r>
    </w:p>
    <w:p w14:paraId="5D05FEEE" w14:textId="7F0F6738" w:rsidR="00E06EA3" w:rsidRPr="00E8537A" w:rsidRDefault="00E06EA3" w:rsidP="0050704F">
      <w:pPr>
        <w:pStyle w:val="Listenabsatz"/>
        <w:numPr>
          <w:ilvl w:val="0"/>
          <w:numId w:val="4"/>
        </w:numPr>
        <w:jc w:val="both"/>
      </w:pPr>
      <w:r>
        <w:rPr>
          <w:lang w:val="de"/>
        </w:rPr>
        <w:t xml:space="preserve">Welche Mängel können Sie in Ihrem Experiment und bei der Temperaturbestimmung mit Smartphone-Sensoren im Allgemeinen feststellen? Was wäre erforderlich, um sie zu </w:t>
      </w:r>
      <w:r w:rsidR="00994754">
        <w:rPr>
          <w:lang w:val="de"/>
        </w:rPr>
        <w:t>beheben</w:t>
      </w:r>
      <w:r>
        <w:rPr>
          <w:lang w:val="de"/>
        </w:rPr>
        <w:t>?</w:t>
      </w:r>
    </w:p>
    <w:p w14:paraId="67625C75" w14:textId="07D1EBDA" w:rsidR="00E06EA3" w:rsidRPr="00994754" w:rsidRDefault="002003FA" w:rsidP="0050704F">
      <w:pPr>
        <w:jc w:val="both"/>
        <w:rPr>
          <w:lang w:val="de-DE"/>
        </w:rPr>
      </w:pPr>
      <w:r>
        <w:rPr>
          <w:lang w:val="de"/>
        </w:rPr>
        <w:t xml:space="preserve">Aufgrund der unkonventionellen Sichtweise der Aufgabe haben wir das Gefühl, dass ein Gespräch die natürliche Art ist, die Aufgabe zu bewerten. Das experimentelle Ziel ist praktisch unerreichbar, und höchstwahrscheinlich werden verschiedene Gruppen unterschiedliche Entscheidungen über das Experiment treffen, und es ist sinnvoll, diese Entscheidungen persönlich erklären und diskutieren zu können. Die Definition des Erfolgs bei dieser Aufgabe ist nicht die Genauigkeit und Präzision der </w:t>
      </w:r>
      <w:r>
        <w:rPr>
          <w:lang w:val="de"/>
        </w:rPr>
        <w:lastRenderedPageBreak/>
        <w:t xml:space="preserve">Ergebnisse, sondern die Identifizierung und </w:t>
      </w:r>
      <w:r w:rsidR="00AA749D">
        <w:rPr>
          <w:lang w:val="de"/>
        </w:rPr>
        <w:t xml:space="preserve">Diskussion </w:t>
      </w:r>
      <w:r>
        <w:rPr>
          <w:lang w:val="de"/>
        </w:rPr>
        <w:t>der Grenzen und Unsicherheiten, die in der gewählten experimentellen Methode vorhanden sind.</w:t>
      </w:r>
    </w:p>
    <w:p w14:paraId="77131A5E" w14:textId="77777777" w:rsidR="00E06EA3" w:rsidRPr="00994754" w:rsidRDefault="00E06EA3" w:rsidP="0050704F">
      <w:pPr>
        <w:jc w:val="both"/>
        <w:rPr>
          <w:lang w:val="de-DE"/>
        </w:rPr>
      </w:pPr>
    </w:p>
    <w:p w14:paraId="31D526D6" w14:textId="1D0F19ED" w:rsidR="00FF0D88" w:rsidRDefault="000A48EB" w:rsidP="0050704F">
      <w:pPr>
        <w:pStyle w:val="berschrift2"/>
        <w:jc w:val="both"/>
      </w:pPr>
      <w:r>
        <w:rPr>
          <w:lang w:val="de"/>
        </w:rPr>
        <w:t>Mögliche Änderungen</w:t>
      </w:r>
    </w:p>
    <w:p w14:paraId="3D8F1102" w14:textId="50B6E75F" w:rsidR="000A48EB" w:rsidRPr="00994754" w:rsidRDefault="0085691D" w:rsidP="0050704F">
      <w:pPr>
        <w:pStyle w:val="Listenabsatz"/>
        <w:numPr>
          <w:ilvl w:val="0"/>
          <w:numId w:val="3"/>
        </w:numPr>
        <w:jc w:val="both"/>
        <w:rPr>
          <w:lang w:val="de-DE"/>
        </w:rPr>
      </w:pPr>
      <w:r>
        <w:rPr>
          <w:lang w:val="de"/>
        </w:rPr>
        <w:t>Man könnte die Idee dieser Aufgabe</w:t>
      </w:r>
      <w:r w:rsidR="004070B4">
        <w:rPr>
          <w:lang w:val="de"/>
        </w:rPr>
        <w:t xml:space="preserve"> als </w:t>
      </w:r>
      <w:r w:rsidR="0022670E">
        <w:rPr>
          <w:lang w:val="de"/>
        </w:rPr>
        <w:t xml:space="preserve">schnelle </w:t>
      </w:r>
      <w:r w:rsidR="004070B4">
        <w:rPr>
          <w:lang w:val="de"/>
        </w:rPr>
        <w:t>Vorlesungsdemonstration</w:t>
      </w:r>
      <w:r w:rsidR="00994754">
        <w:rPr>
          <w:lang w:val="de"/>
        </w:rPr>
        <w:t xml:space="preserve"> </w:t>
      </w:r>
      <w:r w:rsidR="00C54EAC">
        <w:rPr>
          <w:lang w:val="de"/>
        </w:rPr>
        <w:t>verwenden</w:t>
      </w:r>
      <w:r>
        <w:rPr>
          <w:lang w:val="de"/>
        </w:rPr>
        <w:t>, indem man die Schallgeschwindigkeit (ungefähr) misst und die Raumtemperatur (schlecht) bestimmt. Gruppendiskussionen über die Grenzen des Experiments und wie es verbessert werden kann.</w:t>
      </w:r>
    </w:p>
    <w:p w14:paraId="5F634C87" w14:textId="6593C043" w:rsidR="00CC329A" w:rsidRPr="00994754" w:rsidRDefault="00EC16A3" w:rsidP="0050704F">
      <w:pPr>
        <w:pStyle w:val="Listenabsatz"/>
        <w:numPr>
          <w:ilvl w:val="0"/>
          <w:numId w:val="3"/>
        </w:numPr>
        <w:jc w:val="both"/>
        <w:rPr>
          <w:lang w:val="de-DE"/>
        </w:rPr>
      </w:pPr>
      <w:r>
        <w:rPr>
          <w:lang w:val="de"/>
        </w:rPr>
        <w:t xml:space="preserve">Diese Aufgabe kann auch für das </w:t>
      </w:r>
      <w:r w:rsidR="00994754">
        <w:rPr>
          <w:lang w:val="de"/>
        </w:rPr>
        <w:t>gymnasial</w:t>
      </w:r>
      <w:r>
        <w:rPr>
          <w:lang w:val="de"/>
        </w:rPr>
        <w:t>-Niveau geeignet sein, wenn den Schülern</w:t>
      </w:r>
      <w:r w:rsidR="00994754">
        <w:rPr>
          <w:lang w:val="de"/>
        </w:rPr>
        <w:t xml:space="preserve"> und Schülerinnen</w:t>
      </w:r>
      <w:r>
        <w:rPr>
          <w:lang w:val="de"/>
        </w:rPr>
        <w:t xml:space="preserve"> eine Reihe verfügbarer Geräte zur Verfügung gestellt </w:t>
      </w:r>
      <w:r w:rsidR="00994754">
        <w:rPr>
          <w:lang w:val="de"/>
        </w:rPr>
        <w:t>werden</w:t>
      </w:r>
      <w:r>
        <w:rPr>
          <w:lang w:val="de"/>
        </w:rPr>
        <w:t xml:space="preserve"> und einige Hinweise und Anweisungen leicht verfügbar sind.</w:t>
      </w:r>
      <w:r w:rsidR="00994754">
        <w:rPr>
          <w:lang w:val="de"/>
        </w:rPr>
        <w:t xml:space="preserve"> </w:t>
      </w:r>
    </w:p>
    <w:p w14:paraId="4740ED0F" w14:textId="13E2F2B4" w:rsidR="00207A8E" w:rsidRPr="00994754" w:rsidRDefault="003F6642" w:rsidP="0050704F">
      <w:pPr>
        <w:pStyle w:val="Listenabsatz"/>
        <w:numPr>
          <w:ilvl w:val="0"/>
          <w:numId w:val="3"/>
        </w:numPr>
        <w:jc w:val="both"/>
        <w:rPr>
          <w:lang w:val="de-DE"/>
        </w:rPr>
      </w:pPr>
      <w:r>
        <w:rPr>
          <w:lang w:val="de"/>
        </w:rPr>
        <w:t xml:space="preserve">Die </w:t>
      </w:r>
      <w:r w:rsidR="00994754">
        <w:rPr>
          <w:lang w:val="de"/>
        </w:rPr>
        <w:t>Studierenden</w:t>
      </w:r>
      <w:r>
        <w:rPr>
          <w:lang w:val="de"/>
        </w:rPr>
        <w:t xml:space="preserve"> können gebeten werden, eine detailliertere Vorhersage über die Präzision und Genauigkeit ihres Experiments zu treffen, bevor sie Messungen durchführen, und sie können später darüber nachdenken, ob ihre Vorhersage korrekt war oder ob während des Experimentierens Verbesserungen an der Methode vorgenommen wurden. </w:t>
      </w:r>
    </w:p>
    <w:sectPr w:rsidR="00207A8E" w:rsidRPr="00994754" w:rsidSect="00CB02B1">
      <w:headerReference w:type="defaul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F5FD3" w14:textId="77777777" w:rsidR="009F67E5" w:rsidRDefault="009F67E5" w:rsidP="001121DE">
      <w:pPr>
        <w:spacing w:after="0" w:line="240" w:lineRule="auto"/>
      </w:pPr>
      <w:r>
        <w:rPr>
          <w:lang w:val="de"/>
        </w:rPr>
        <w:separator/>
      </w:r>
    </w:p>
  </w:endnote>
  <w:endnote w:type="continuationSeparator" w:id="0">
    <w:p w14:paraId="2C0F7AC3" w14:textId="77777777" w:rsidR="009F67E5" w:rsidRDefault="009F67E5" w:rsidP="001121DE">
      <w:pPr>
        <w:spacing w:after="0" w:line="240" w:lineRule="auto"/>
      </w:pPr>
      <w:r>
        <w:rPr>
          <w:lang w:val="de"/>
        </w:rPr>
        <w:continuationSeparator/>
      </w:r>
    </w:p>
  </w:endnote>
  <w:endnote w:type="continuationNotice" w:id="1">
    <w:p w14:paraId="3EA2AEF1" w14:textId="77777777" w:rsidR="009F67E5" w:rsidRDefault="009F6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EE888" w14:textId="77777777" w:rsidR="009F67E5" w:rsidRDefault="009F67E5" w:rsidP="001121DE">
      <w:pPr>
        <w:spacing w:after="0" w:line="240" w:lineRule="auto"/>
      </w:pPr>
      <w:r>
        <w:rPr>
          <w:lang w:val="de"/>
        </w:rPr>
        <w:separator/>
      </w:r>
    </w:p>
  </w:footnote>
  <w:footnote w:type="continuationSeparator" w:id="0">
    <w:p w14:paraId="1377607E" w14:textId="77777777" w:rsidR="009F67E5" w:rsidRDefault="009F67E5" w:rsidP="001121DE">
      <w:pPr>
        <w:spacing w:after="0" w:line="240" w:lineRule="auto"/>
      </w:pPr>
      <w:r>
        <w:rPr>
          <w:lang w:val="de"/>
        </w:rPr>
        <w:continuationSeparator/>
      </w:r>
    </w:p>
  </w:footnote>
  <w:footnote w:type="continuationNotice" w:id="1">
    <w:p w14:paraId="329AEF27" w14:textId="77777777" w:rsidR="009F67E5" w:rsidRDefault="009F6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3298" w14:textId="7833E28B" w:rsidR="001121DE" w:rsidRPr="008F2F35" w:rsidRDefault="001121DE" w:rsidP="001121DE">
    <w:pPr>
      <w:pStyle w:val="Kopfzeile"/>
      <w:pBdr>
        <w:bottom w:val="single" w:sz="4" w:space="1" w:color="auto"/>
      </w:pBdr>
      <w:rPr>
        <w:lang w:val="de-DE"/>
      </w:rPr>
    </w:pPr>
    <w:r w:rsidRPr="001121DE">
      <w:rPr>
        <w:lang w:val="de"/>
      </w:rPr>
      <w:t>Smartphone-Thermometer?</w:t>
    </w:r>
    <w:r w:rsidRPr="001121DE">
      <w:rPr>
        <w:lang w:val="de"/>
      </w:rPr>
      <w:tab/>
    </w:r>
    <w:r w:rsidR="008F2F35">
      <w:rPr>
        <w:lang w:val="de"/>
      </w:rPr>
      <w:t>Version für Lehrende</w:t>
    </w:r>
    <w:r w:rsidRPr="001121DE">
      <w:rPr>
        <w:lang w:val="de"/>
      </w:rPr>
      <w:tab/>
      <w:t xml:space="preserve">Seite </w:t>
    </w:r>
    <w:r w:rsidRPr="001121DE">
      <w:rPr>
        <w:lang w:val="de"/>
      </w:rPr>
      <w:fldChar w:fldCharType="begin"/>
    </w:r>
    <w:r w:rsidRPr="001121DE">
      <w:rPr>
        <w:lang w:val="de"/>
      </w:rPr>
      <w:instrText>PAGE   \* MERGEFORMAT</w:instrText>
    </w:r>
    <w:r w:rsidRPr="001121DE">
      <w:rPr>
        <w:lang w:val="de"/>
      </w:rPr>
      <w:fldChar w:fldCharType="separate"/>
    </w:r>
    <w:r w:rsidRPr="001121DE">
      <w:rPr>
        <w:lang w:val="de"/>
      </w:rPr>
      <w:t>1</w:t>
    </w:r>
    <w:r w:rsidRPr="001121DE">
      <w:rPr>
        <w:lang w:val="d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064B"/>
    <w:multiLevelType w:val="hybridMultilevel"/>
    <w:tmpl w:val="4912BA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DEE3404"/>
    <w:multiLevelType w:val="hybridMultilevel"/>
    <w:tmpl w:val="703647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0BB27D9"/>
    <w:multiLevelType w:val="hybridMultilevel"/>
    <w:tmpl w:val="E26CCD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A0E5E2F"/>
    <w:multiLevelType w:val="hybridMultilevel"/>
    <w:tmpl w:val="1C6227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83653509">
    <w:abstractNumId w:val="1"/>
  </w:num>
  <w:num w:numId="2" w16cid:durableId="1020930900">
    <w:abstractNumId w:val="3"/>
  </w:num>
  <w:num w:numId="3" w16cid:durableId="677393029">
    <w:abstractNumId w:val="2"/>
  </w:num>
  <w:num w:numId="4" w16cid:durableId="180546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0A7871"/>
    <w:rsid w:val="00004F03"/>
    <w:rsid w:val="00021A43"/>
    <w:rsid w:val="000306D5"/>
    <w:rsid w:val="00035316"/>
    <w:rsid w:val="000512E8"/>
    <w:rsid w:val="000531D4"/>
    <w:rsid w:val="00070A22"/>
    <w:rsid w:val="00086557"/>
    <w:rsid w:val="00095313"/>
    <w:rsid w:val="000959DF"/>
    <w:rsid w:val="000A48EB"/>
    <w:rsid w:val="000B7A4F"/>
    <w:rsid w:val="000C0F07"/>
    <w:rsid w:val="000C6696"/>
    <w:rsid w:val="000D274B"/>
    <w:rsid w:val="000E7A76"/>
    <w:rsid w:val="000F1FDF"/>
    <w:rsid w:val="000F7DCC"/>
    <w:rsid w:val="001121DE"/>
    <w:rsid w:val="001129AB"/>
    <w:rsid w:val="00112B0C"/>
    <w:rsid w:val="001343EE"/>
    <w:rsid w:val="00144281"/>
    <w:rsid w:val="00145D25"/>
    <w:rsid w:val="00151B07"/>
    <w:rsid w:val="001549BA"/>
    <w:rsid w:val="0019258A"/>
    <w:rsid w:val="0019797E"/>
    <w:rsid w:val="001A1F9B"/>
    <w:rsid w:val="001B3000"/>
    <w:rsid w:val="001E08EF"/>
    <w:rsid w:val="001E37DA"/>
    <w:rsid w:val="001F5F8E"/>
    <w:rsid w:val="002003FA"/>
    <w:rsid w:val="002064D8"/>
    <w:rsid w:val="00207A8E"/>
    <w:rsid w:val="0022274C"/>
    <w:rsid w:val="002240F9"/>
    <w:rsid w:val="0022670E"/>
    <w:rsid w:val="00241C33"/>
    <w:rsid w:val="002440A8"/>
    <w:rsid w:val="0026030D"/>
    <w:rsid w:val="00262C9B"/>
    <w:rsid w:val="00283F0B"/>
    <w:rsid w:val="002A343D"/>
    <w:rsid w:val="002B3335"/>
    <w:rsid w:val="002C1A49"/>
    <w:rsid w:val="002D1286"/>
    <w:rsid w:val="002D2F89"/>
    <w:rsid w:val="0031102D"/>
    <w:rsid w:val="0033048F"/>
    <w:rsid w:val="0033326E"/>
    <w:rsid w:val="00347C5E"/>
    <w:rsid w:val="003659A0"/>
    <w:rsid w:val="0036691B"/>
    <w:rsid w:val="00367792"/>
    <w:rsid w:val="0037174B"/>
    <w:rsid w:val="003A02D0"/>
    <w:rsid w:val="003D2FDD"/>
    <w:rsid w:val="003E411B"/>
    <w:rsid w:val="003F18CA"/>
    <w:rsid w:val="003F6642"/>
    <w:rsid w:val="004070B4"/>
    <w:rsid w:val="004179C7"/>
    <w:rsid w:val="00421A76"/>
    <w:rsid w:val="004329B5"/>
    <w:rsid w:val="00436DA8"/>
    <w:rsid w:val="004371F0"/>
    <w:rsid w:val="00456536"/>
    <w:rsid w:val="0049019B"/>
    <w:rsid w:val="004B2E94"/>
    <w:rsid w:val="004C22E0"/>
    <w:rsid w:val="004C492C"/>
    <w:rsid w:val="004E1EC9"/>
    <w:rsid w:val="004E5EE6"/>
    <w:rsid w:val="004E7AD5"/>
    <w:rsid w:val="004F130F"/>
    <w:rsid w:val="004F3F7B"/>
    <w:rsid w:val="00502795"/>
    <w:rsid w:val="0050704F"/>
    <w:rsid w:val="0052782D"/>
    <w:rsid w:val="00570649"/>
    <w:rsid w:val="005777D7"/>
    <w:rsid w:val="005954CD"/>
    <w:rsid w:val="00596884"/>
    <w:rsid w:val="00596B5C"/>
    <w:rsid w:val="005A76DA"/>
    <w:rsid w:val="005B3EEF"/>
    <w:rsid w:val="005C100F"/>
    <w:rsid w:val="006002E1"/>
    <w:rsid w:val="00603D0B"/>
    <w:rsid w:val="00604FA1"/>
    <w:rsid w:val="006203C8"/>
    <w:rsid w:val="00631196"/>
    <w:rsid w:val="00643957"/>
    <w:rsid w:val="00650EE6"/>
    <w:rsid w:val="00673DF1"/>
    <w:rsid w:val="006777BA"/>
    <w:rsid w:val="0068294C"/>
    <w:rsid w:val="006866BA"/>
    <w:rsid w:val="00691E15"/>
    <w:rsid w:val="00696B79"/>
    <w:rsid w:val="006A352C"/>
    <w:rsid w:val="006A4EFC"/>
    <w:rsid w:val="006A6A3B"/>
    <w:rsid w:val="006B41D6"/>
    <w:rsid w:val="006B7FC6"/>
    <w:rsid w:val="006C1227"/>
    <w:rsid w:val="006C726B"/>
    <w:rsid w:val="006D7849"/>
    <w:rsid w:val="006E3C59"/>
    <w:rsid w:val="006E44B0"/>
    <w:rsid w:val="006E79D3"/>
    <w:rsid w:val="0070471E"/>
    <w:rsid w:val="0070664A"/>
    <w:rsid w:val="00743497"/>
    <w:rsid w:val="00747C32"/>
    <w:rsid w:val="007562AA"/>
    <w:rsid w:val="00780F36"/>
    <w:rsid w:val="00782C2F"/>
    <w:rsid w:val="007861D7"/>
    <w:rsid w:val="00796BF7"/>
    <w:rsid w:val="007B1894"/>
    <w:rsid w:val="007B577E"/>
    <w:rsid w:val="007C617E"/>
    <w:rsid w:val="007D4D43"/>
    <w:rsid w:val="007D652A"/>
    <w:rsid w:val="007F7257"/>
    <w:rsid w:val="0080447A"/>
    <w:rsid w:val="008252D6"/>
    <w:rsid w:val="008317BA"/>
    <w:rsid w:val="00833BF0"/>
    <w:rsid w:val="00837B0D"/>
    <w:rsid w:val="00842AF4"/>
    <w:rsid w:val="00854DC3"/>
    <w:rsid w:val="0085691D"/>
    <w:rsid w:val="0089703C"/>
    <w:rsid w:val="008A19ED"/>
    <w:rsid w:val="008A3354"/>
    <w:rsid w:val="008C4546"/>
    <w:rsid w:val="008C5DF5"/>
    <w:rsid w:val="008D682C"/>
    <w:rsid w:val="008D6CA9"/>
    <w:rsid w:val="008E28F6"/>
    <w:rsid w:val="008E5B1B"/>
    <w:rsid w:val="008F2F35"/>
    <w:rsid w:val="008F459B"/>
    <w:rsid w:val="00907708"/>
    <w:rsid w:val="0092482F"/>
    <w:rsid w:val="0092536C"/>
    <w:rsid w:val="0093000A"/>
    <w:rsid w:val="0096576D"/>
    <w:rsid w:val="00994239"/>
    <w:rsid w:val="00994754"/>
    <w:rsid w:val="00997EFF"/>
    <w:rsid w:val="009D0B69"/>
    <w:rsid w:val="009E2792"/>
    <w:rsid w:val="009F67E5"/>
    <w:rsid w:val="00A156C6"/>
    <w:rsid w:val="00A30E71"/>
    <w:rsid w:val="00A463F4"/>
    <w:rsid w:val="00A67ED1"/>
    <w:rsid w:val="00A67F5B"/>
    <w:rsid w:val="00A72033"/>
    <w:rsid w:val="00A87089"/>
    <w:rsid w:val="00A94EF9"/>
    <w:rsid w:val="00A9581D"/>
    <w:rsid w:val="00AA14D5"/>
    <w:rsid w:val="00AA3302"/>
    <w:rsid w:val="00AA3598"/>
    <w:rsid w:val="00AA682D"/>
    <w:rsid w:val="00AA749D"/>
    <w:rsid w:val="00AB0C4F"/>
    <w:rsid w:val="00AB534C"/>
    <w:rsid w:val="00AD0894"/>
    <w:rsid w:val="00AD473B"/>
    <w:rsid w:val="00AF782B"/>
    <w:rsid w:val="00B100C0"/>
    <w:rsid w:val="00B46117"/>
    <w:rsid w:val="00B507BC"/>
    <w:rsid w:val="00B60F9D"/>
    <w:rsid w:val="00B65DDB"/>
    <w:rsid w:val="00B71A86"/>
    <w:rsid w:val="00B82C64"/>
    <w:rsid w:val="00B82D32"/>
    <w:rsid w:val="00B87A19"/>
    <w:rsid w:val="00B92FFA"/>
    <w:rsid w:val="00BB283E"/>
    <w:rsid w:val="00BE1DE8"/>
    <w:rsid w:val="00BF60B3"/>
    <w:rsid w:val="00C01CC6"/>
    <w:rsid w:val="00C23404"/>
    <w:rsid w:val="00C322E3"/>
    <w:rsid w:val="00C54EAC"/>
    <w:rsid w:val="00C63EBD"/>
    <w:rsid w:val="00C84C71"/>
    <w:rsid w:val="00CB02B1"/>
    <w:rsid w:val="00CB7604"/>
    <w:rsid w:val="00CC10C5"/>
    <w:rsid w:val="00CC329A"/>
    <w:rsid w:val="00CC44C6"/>
    <w:rsid w:val="00CE0211"/>
    <w:rsid w:val="00D11D68"/>
    <w:rsid w:val="00D12579"/>
    <w:rsid w:val="00D15D4C"/>
    <w:rsid w:val="00D2296E"/>
    <w:rsid w:val="00D24398"/>
    <w:rsid w:val="00D27552"/>
    <w:rsid w:val="00D301E1"/>
    <w:rsid w:val="00D40792"/>
    <w:rsid w:val="00D47C19"/>
    <w:rsid w:val="00D57DE1"/>
    <w:rsid w:val="00D611E6"/>
    <w:rsid w:val="00D625BF"/>
    <w:rsid w:val="00D70802"/>
    <w:rsid w:val="00D7545D"/>
    <w:rsid w:val="00D839B5"/>
    <w:rsid w:val="00D91611"/>
    <w:rsid w:val="00DB0B86"/>
    <w:rsid w:val="00DC4843"/>
    <w:rsid w:val="00DD3023"/>
    <w:rsid w:val="00DE26F2"/>
    <w:rsid w:val="00E005ED"/>
    <w:rsid w:val="00E06EA3"/>
    <w:rsid w:val="00E21F22"/>
    <w:rsid w:val="00E352AE"/>
    <w:rsid w:val="00E44ED2"/>
    <w:rsid w:val="00E65297"/>
    <w:rsid w:val="00E6766B"/>
    <w:rsid w:val="00E71746"/>
    <w:rsid w:val="00E80B85"/>
    <w:rsid w:val="00E84427"/>
    <w:rsid w:val="00E85A12"/>
    <w:rsid w:val="00EA36F4"/>
    <w:rsid w:val="00EB0645"/>
    <w:rsid w:val="00EB438B"/>
    <w:rsid w:val="00EC16A3"/>
    <w:rsid w:val="00ED137E"/>
    <w:rsid w:val="00ED157D"/>
    <w:rsid w:val="00EE000F"/>
    <w:rsid w:val="00F020AD"/>
    <w:rsid w:val="00F0651B"/>
    <w:rsid w:val="00F17B06"/>
    <w:rsid w:val="00F2272B"/>
    <w:rsid w:val="00F329B6"/>
    <w:rsid w:val="00F44AE8"/>
    <w:rsid w:val="00F4584A"/>
    <w:rsid w:val="00F50B68"/>
    <w:rsid w:val="00F71465"/>
    <w:rsid w:val="00F73905"/>
    <w:rsid w:val="00F80456"/>
    <w:rsid w:val="00F82D5E"/>
    <w:rsid w:val="00F92FA5"/>
    <w:rsid w:val="00F933EC"/>
    <w:rsid w:val="00F95F93"/>
    <w:rsid w:val="00FC1796"/>
    <w:rsid w:val="00FC7D53"/>
    <w:rsid w:val="00FD4E3A"/>
    <w:rsid w:val="00FE47B2"/>
    <w:rsid w:val="00FF0D88"/>
    <w:rsid w:val="00FF0EB6"/>
    <w:rsid w:val="00FF2B26"/>
    <w:rsid w:val="02F701EE"/>
    <w:rsid w:val="11118467"/>
    <w:rsid w:val="1DE421EA"/>
    <w:rsid w:val="2088CDE9"/>
    <w:rsid w:val="28BB7B20"/>
    <w:rsid w:val="2FF6E445"/>
    <w:rsid w:val="450D76B4"/>
    <w:rsid w:val="5E0A7871"/>
    <w:rsid w:val="5E8A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7871"/>
  <w15:chartTrackingRefBased/>
  <w15:docId w15:val="{B2CB2267-E9F1-400D-86D0-B8F0B34E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91E15"/>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berschrift2">
    <w:name w:val="heading 2"/>
    <w:basedOn w:val="Standard"/>
    <w:next w:val="Standard"/>
    <w:link w:val="berschrift2Zchn"/>
    <w:uiPriority w:val="9"/>
    <w:unhideWhenUsed/>
    <w:qFormat/>
    <w:rsid w:val="00691E15"/>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berschrift3">
    <w:name w:val="heading 3"/>
    <w:basedOn w:val="Standard"/>
    <w:next w:val="Standard"/>
    <w:link w:val="berschrift3Zchn"/>
    <w:uiPriority w:val="9"/>
    <w:unhideWhenUsed/>
    <w:qFormat/>
    <w:rsid w:val="00D916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691E15"/>
    <w:pPr>
      <w:keepNext/>
      <w:keepLines/>
      <w:spacing w:before="40" w:after="0"/>
      <w:outlineLvl w:val="3"/>
    </w:pPr>
    <w:rPr>
      <w:rFonts w:asciiTheme="majorHAnsi" w:eastAsiaTheme="majorEastAsia" w:hAnsiTheme="majorHAnsi" w:cstheme="majorBidi"/>
      <w:b/>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1E15"/>
    <w:rPr>
      <w:rFonts w:asciiTheme="majorHAnsi" w:eastAsiaTheme="majorEastAsia" w:hAnsiTheme="majorHAnsi" w:cstheme="majorBidi"/>
      <w:b/>
      <w:color w:val="2F5496" w:themeColor="accent1" w:themeShade="BF"/>
      <w:sz w:val="32"/>
      <w:szCs w:val="32"/>
    </w:rPr>
  </w:style>
  <w:style w:type="character" w:customStyle="1" w:styleId="berschrift2Zchn">
    <w:name w:val="Überschrift 2 Zchn"/>
    <w:basedOn w:val="Absatz-Standardschriftart"/>
    <w:link w:val="berschrift2"/>
    <w:uiPriority w:val="9"/>
    <w:rsid w:val="00691E15"/>
    <w:rPr>
      <w:rFonts w:asciiTheme="majorHAnsi" w:eastAsiaTheme="majorEastAsia" w:hAnsiTheme="majorHAnsi" w:cstheme="majorBidi"/>
      <w:b/>
      <w:color w:val="2F5496" w:themeColor="accent1" w:themeShade="BF"/>
      <w:sz w:val="26"/>
      <w:szCs w:val="26"/>
    </w:rPr>
  </w:style>
  <w:style w:type="paragraph" w:styleId="Listenabsatz">
    <w:name w:val="List Paragraph"/>
    <w:basedOn w:val="Standard"/>
    <w:uiPriority w:val="34"/>
    <w:qFormat/>
    <w:rsid w:val="00F71465"/>
    <w:pPr>
      <w:ind w:left="720"/>
      <w:contextualSpacing/>
    </w:pPr>
  </w:style>
  <w:style w:type="character" w:customStyle="1" w:styleId="berschrift3Zchn">
    <w:name w:val="Überschrift 3 Zchn"/>
    <w:basedOn w:val="Absatz-Standardschriftart"/>
    <w:link w:val="berschrift3"/>
    <w:uiPriority w:val="9"/>
    <w:rsid w:val="00D91611"/>
    <w:rPr>
      <w:rFonts w:asciiTheme="majorHAnsi" w:eastAsiaTheme="majorEastAsia" w:hAnsiTheme="majorHAnsi" w:cstheme="majorBidi"/>
      <w:color w:val="1F3763" w:themeColor="accent1" w:themeShade="7F"/>
      <w:sz w:val="24"/>
      <w:szCs w:val="24"/>
    </w:rPr>
  </w:style>
  <w:style w:type="paragraph" w:styleId="Beschriftung">
    <w:name w:val="caption"/>
    <w:basedOn w:val="Standard"/>
    <w:next w:val="Standard"/>
    <w:uiPriority w:val="35"/>
    <w:unhideWhenUsed/>
    <w:qFormat/>
    <w:rsid w:val="00D24398"/>
    <w:pPr>
      <w:spacing w:after="200" w:line="240" w:lineRule="auto"/>
    </w:pPr>
    <w:rPr>
      <w:i/>
      <w:iCs/>
      <w:color w:val="44546A" w:themeColor="text2"/>
      <w:sz w:val="18"/>
      <w:szCs w:val="18"/>
    </w:rPr>
  </w:style>
  <w:style w:type="character" w:customStyle="1" w:styleId="berschrift4Zchn">
    <w:name w:val="Überschrift 4 Zchn"/>
    <w:basedOn w:val="Absatz-Standardschriftart"/>
    <w:link w:val="berschrift4"/>
    <w:uiPriority w:val="9"/>
    <w:rsid w:val="00691E15"/>
    <w:rPr>
      <w:rFonts w:asciiTheme="majorHAnsi" w:eastAsiaTheme="majorEastAsia" w:hAnsiTheme="majorHAnsi" w:cstheme="majorBidi"/>
      <w:b/>
      <w:i/>
      <w:iCs/>
      <w:color w:val="2F5496" w:themeColor="accent1" w:themeShade="BF"/>
    </w:rPr>
  </w:style>
  <w:style w:type="character" w:styleId="Platzhaltertext">
    <w:name w:val="Placeholder Text"/>
    <w:basedOn w:val="Absatz-Standardschriftart"/>
    <w:uiPriority w:val="99"/>
    <w:semiHidden/>
    <w:rsid w:val="00907708"/>
    <w:rPr>
      <w:color w:val="808080"/>
    </w:rPr>
  </w:style>
  <w:style w:type="character" w:styleId="Hyperlink">
    <w:name w:val="Hyperlink"/>
    <w:basedOn w:val="Absatz-Standardschriftart"/>
    <w:uiPriority w:val="99"/>
    <w:unhideWhenUsed/>
    <w:rsid w:val="00B65DDB"/>
    <w:rPr>
      <w:color w:val="0563C1" w:themeColor="hyperlink"/>
      <w:u w:val="single"/>
    </w:rPr>
  </w:style>
  <w:style w:type="character" w:styleId="NichtaufgelsteErwhnung">
    <w:name w:val="Unresolved Mention"/>
    <w:basedOn w:val="Absatz-Standardschriftart"/>
    <w:uiPriority w:val="99"/>
    <w:semiHidden/>
    <w:unhideWhenUsed/>
    <w:rsid w:val="00B65DDB"/>
    <w:rPr>
      <w:color w:val="605E5C"/>
      <w:shd w:val="clear" w:color="auto" w:fill="E1DFDD"/>
    </w:rPr>
  </w:style>
  <w:style w:type="paragraph" w:styleId="Kommentartext">
    <w:name w:val="annotation text"/>
    <w:basedOn w:val="Standard"/>
    <w:link w:val="KommentartextZchn"/>
    <w:uiPriority w:val="99"/>
    <w:semiHidden/>
    <w:unhideWhenUsed/>
    <w:rsid w:val="00997EFF"/>
    <w:pPr>
      <w:spacing w:line="240" w:lineRule="auto"/>
    </w:pPr>
    <w:rPr>
      <w:sz w:val="20"/>
      <w:szCs w:val="20"/>
      <w:lang w:val="fi-FI"/>
    </w:rPr>
  </w:style>
  <w:style w:type="character" w:customStyle="1" w:styleId="KommentartextZchn">
    <w:name w:val="Kommentartext Zchn"/>
    <w:basedOn w:val="Absatz-Standardschriftart"/>
    <w:link w:val="Kommentartext"/>
    <w:uiPriority w:val="99"/>
    <w:semiHidden/>
    <w:rsid w:val="00997EFF"/>
    <w:rPr>
      <w:sz w:val="20"/>
      <w:szCs w:val="20"/>
      <w:lang w:val="fi-FI"/>
    </w:rPr>
  </w:style>
  <w:style w:type="character" w:styleId="Kommentarzeichen">
    <w:name w:val="annotation reference"/>
    <w:basedOn w:val="Absatz-Standardschriftart"/>
    <w:uiPriority w:val="99"/>
    <w:semiHidden/>
    <w:unhideWhenUsed/>
    <w:rsid w:val="00997EFF"/>
    <w:rPr>
      <w:sz w:val="16"/>
      <w:szCs w:val="16"/>
    </w:rPr>
  </w:style>
  <w:style w:type="paragraph" w:styleId="Kopfzeile">
    <w:name w:val="header"/>
    <w:basedOn w:val="Standard"/>
    <w:link w:val="KopfzeileZchn"/>
    <w:uiPriority w:val="99"/>
    <w:unhideWhenUsed/>
    <w:rsid w:val="001121D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1121DE"/>
  </w:style>
  <w:style w:type="paragraph" w:styleId="Fuzeile">
    <w:name w:val="footer"/>
    <w:basedOn w:val="Standard"/>
    <w:link w:val="FuzeileZchn"/>
    <w:uiPriority w:val="99"/>
    <w:unhideWhenUsed/>
    <w:rsid w:val="001121D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1121DE"/>
  </w:style>
  <w:style w:type="paragraph" w:styleId="Kommentarthema">
    <w:name w:val="annotation subject"/>
    <w:basedOn w:val="Kommentartext"/>
    <w:next w:val="Kommentartext"/>
    <w:link w:val="KommentarthemaZchn"/>
    <w:uiPriority w:val="99"/>
    <w:semiHidden/>
    <w:unhideWhenUsed/>
    <w:rsid w:val="00994754"/>
    <w:rPr>
      <w:b/>
      <w:bCs/>
      <w:lang w:val="en-US"/>
    </w:rPr>
  </w:style>
  <w:style w:type="character" w:customStyle="1" w:styleId="KommentarthemaZchn">
    <w:name w:val="Kommentarthema Zchn"/>
    <w:basedOn w:val="KommentartextZchn"/>
    <w:link w:val="Kommentarthema"/>
    <w:uiPriority w:val="99"/>
    <w:semiHidden/>
    <w:rsid w:val="00994754"/>
    <w:rPr>
      <w:b/>
      <w:bCs/>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doi.org/10.1145/3384419.343071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reativecommons.org/licenses/by-sa/4.0/" TargetMode="External"/><Relationship Id="rId17" Type="http://schemas.openxmlformats.org/officeDocument/2006/relationships/hyperlink" Target="https://doi.org/10.1145/3384419.3430714" TargetMode="External"/><Relationship Id="rId2" Type="http://schemas.openxmlformats.org/officeDocument/2006/relationships/customXml" Target="../customXml/item2.xml"/><Relationship Id="rId16" Type="http://schemas.openxmlformats.org/officeDocument/2006/relationships/hyperlink" Target="https://en.wikipedia.org/wiki/Ocean_acoustic_tomograph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s://www.nist.gov/programs-projects/acoustic-thermometry" TargetMode="External"/><Relationship Id="rId10" Type="http://schemas.openxmlformats.org/officeDocument/2006/relationships/hyperlink" Target="http://www.jyu.fi/digiphyslab"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Owner xmlns="14e068e9-fad3-4b4e-bbc6-033c1aa63cc2">
      <UserInfo>
        <DisplayName/>
        <AccountId xsi:nil="true"/>
        <AccountType/>
      </UserInfo>
    </Owner>
    <Distribution_Groups xmlns="14e068e9-fad3-4b4e-bbc6-033c1aa63cc2" xsi:nil="true"/>
    <Teams_Channel_Section_Location xmlns="14e068e9-fad3-4b4e-bbc6-033c1aa63cc2" xsi:nil="true"/>
    <TaxCatchAll xmlns="9dfc0e71-5cd0-4702-8321-3ec56762dc2c" xsi:nil="true"/>
    <lcf76f155ced4ddcb4097134ff3c332f xmlns="14e068e9-fad3-4b4e-bbc6-033c1aa63c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A53441-756D-453B-B405-1163CFD83C47}">
  <ds:schemaRefs>
    <ds:schemaRef ds:uri="http://schemas.microsoft.com/sharepoint/v3/contenttype/forms"/>
  </ds:schemaRefs>
</ds:datastoreItem>
</file>

<file path=customXml/itemProps2.xml><?xml version="1.0" encoding="utf-8"?>
<ds:datastoreItem xmlns:ds="http://schemas.openxmlformats.org/officeDocument/2006/customXml" ds:itemID="{80F8042F-84DF-43BF-9010-F981AC238B52}"/>
</file>

<file path=customXml/itemProps3.xml><?xml version="1.0" encoding="utf-8"?>
<ds:datastoreItem xmlns:ds="http://schemas.openxmlformats.org/officeDocument/2006/customXml" ds:itemID="{BE4C2B9E-163E-4CED-A34A-949F2C6BD402}">
  <ds:schemaRefs>
    <ds:schemaRef ds:uri="http://www.w3.org/XML/1998/namespace"/>
    <ds:schemaRef ds:uri="14e068e9-fad3-4b4e-bbc6-033c1aa63cc2"/>
    <ds:schemaRef ds:uri="http://schemas.microsoft.com/office/infopath/2007/PartnerControls"/>
    <ds:schemaRef ds:uri="http://schemas.microsoft.com/office/2006/metadata/properties"/>
    <ds:schemaRef ds:uri="9dfc0e71-5cd0-4702-8321-3ec56762dc2c"/>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1418</Words>
  <Characters>8938</Characters>
  <Application>Microsoft Office Word</Application>
  <DocSecurity>0</DocSecurity>
  <Lines>74</Lines>
  <Paragraphs>20</Paragraphs>
  <ScaleCrop>false</ScaleCrop>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Pirinen, Pekka</dc:creator>
  <cp:keywords/>
  <dc:description/>
  <cp:lastModifiedBy>Simon Lahme</cp:lastModifiedBy>
  <cp:revision>2</cp:revision>
  <dcterms:created xsi:type="dcterms:W3CDTF">2021-08-12T16:16:00Z</dcterms:created>
  <dcterms:modified xsi:type="dcterms:W3CDTF">2023-02-07T15:40:00Z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ies>
</file>